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16B" w:rsidRDefault="00FF616B"/>
    <w:p w:rsidR="00FF616B" w:rsidRDefault="00FF616B" w:rsidP="00FF616B">
      <w:pPr>
        <w:jc w:val="center"/>
      </w:pPr>
    </w:p>
    <w:p w:rsidR="00FF616B" w:rsidRDefault="00FF616B" w:rsidP="00FF616B">
      <w:pPr>
        <w:pStyle w:val="Nzev"/>
        <w:jc w:val="center"/>
      </w:pPr>
      <w:r>
        <w:t>Technická zpráva</w:t>
      </w:r>
    </w:p>
    <w:p w:rsidR="00FF616B" w:rsidRPr="00FF616B" w:rsidRDefault="00FF616B" w:rsidP="00FF616B">
      <w:pPr>
        <w:pStyle w:val="Nzev"/>
        <w:jc w:val="center"/>
      </w:pPr>
      <w:r>
        <w:t>Vřeteno</w:t>
      </w:r>
    </w:p>
    <w:p w:rsidR="00FF616B" w:rsidRDefault="00FF616B" w:rsidP="00FF616B">
      <w:pPr>
        <w:jc w:val="center"/>
      </w:pPr>
    </w:p>
    <w:p w:rsidR="00FF616B" w:rsidRDefault="00FF616B" w:rsidP="00FF616B">
      <w:pPr>
        <w:jc w:val="center"/>
      </w:pPr>
    </w:p>
    <w:p w:rsidR="00FF616B" w:rsidRDefault="00FF616B" w:rsidP="00FF616B">
      <w:pPr>
        <w:jc w:val="center"/>
      </w:pPr>
    </w:p>
    <w:p w:rsidR="00FF616B" w:rsidRDefault="00FF616B" w:rsidP="00FF616B">
      <w:pPr>
        <w:jc w:val="center"/>
      </w:pPr>
    </w:p>
    <w:p w:rsidR="00FF616B" w:rsidRDefault="00FF616B"/>
    <w:p w:rsidR="00FF616B" w:rsidRDefault="00FF616B"/>
    <w:p w:rsidR="00FF616B" w:rsidRDefault="00FF616B"/>
    <w:p w:rsidR="00FF616B" w:rsidRDefault="00FF616B"/>
    <w:p w:rsidR="00FF616B" w:rsidRDefault="00FF616B"/>
    <w:p w:rsidR="00FF616B" w:rsidRDefault="00FF616B"/>
    <w:p w:rsidR="00FF616B" w:rsidRDefault="00FF616B"/>
    <w:p w:rsidR="00FF616B" w:rsidRDefault="00FF616B"/>
    <w:p w:rsidR="00FF616B" w:rsidRDefault="00FF616B"/>
    <w:p w:rsidR="00FF616B" w:rsidRDefault="00FF616B"/>
    <w:p w:rsidR="00FF616B" w:rsidRDefault="00FF616B"/>
    <w:p w:rsidR="00FF616B" w:rsidRDefault="00FF616B"/>
    <w:p w:rsidR="00FF616B" w:rsidRDefault="00FF616B"/>
    <w:p w:rsidR="00FF616B" w:rsidRDefault="00FF616B"/>
    <w:p w:rsidR="00FF616B" w:rsidRDefault="00FF616B"/>
    <w:p w:rsidR="00FF616B" w:rsidRDefault="00FF616B"/>
    <w:p w:rsidR="00FF616B" w:rsidRDefault="00FF616B"/>
    <w:p w:rsidR="00FF616B" w:rsidRDefault="00FF616B">
      <w:r>
        <w:t>Jan Moravec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proofErr w:type="gramStart"/>
      <w:r>
        <w:t>21.4.2010</w:t>
      </w:r>
      <w:proofErr w:type="gramEnd"/>
    </w:p>
    <w:p w:rsidR="00FF616B" w:rsidRDefault="00FF616B" w:rsidP="00FF616B">
      <w:pPr>
        <w:pStyle w:val="Nadpis1"/>
      </w:pPr>
      <w:r>
        <w:lastRenderedPageBreak/>
        <w:t>Zadání:</w:t>
      </w:r>
    </w:p>
    <w:p w:rsidR="00FF616B" w:rsidRPr="008A7C7A" w:rsidRDefault="00FF616B" w:rsidP="00A605AC">
      <w:pPr>
        <w:jc w:val="both"/>
      </w:pPr>
      <w:r w:rsidRPr="008A7C7A">
        <w:t xml:space="preserve">Podle tabulky zadání navrhněte předlohovou hřídel, která je vložena mezi dva řemenové převody. Číslo zadání úlohy v tabulce se shoduje s koncovým dvojčíslím Vašeho rodného čísla (stejně jako v úloze </w:t>
      </w:r>
      <w:proofErr w:type="gramStart"/>
      <w:r w:rsidRPr="008A7C7A">
        <w:t>č.7).</w:t>
      </w:r>
      <w:proofErr w:type="gramEnd"/>
    </w:p>
    <w:p w:rsidR="00FF616B" w:rsidRPr="008A7C7A" w:rsidRDefault="00FF616B" w:rsidP="00A605AC">
      <w:pPr>
        <w:jc w:val="both"/>
      </w:pPr>
      <w:r w:rsidRPr="008A7C7A">
        <w:t xml:space="preserve">Je dán minimální průměr hřídele pod řemenicí </w:t>
      </w:r>
      <w:proofErr w:type="spellStart"/>
      <w:r w:rsidRPr="008A7C7A">
        <w:t>dmin</w:t>
      </w:r>
      <w:proofErr w:type="spellEnd"/>
      <w:r w:rsidRPr="008A7C7A">
        <w:t xml:space="preserve"> (s ohledem na konstrukci může být zvolen větší, nutné zdůvodnit ve zprávě např. vzhledem k mohutnosti řemenic, vzhledem k volbě ložisek</w:t>
      </w:r>
      <w:proofErr w:type="gramStart"/>
      <w:r w:rsidRPr="008A7C7A">
        <w:t>…..).</w:t>
      </w:r>
      <w:proofErr w:type="gramEnd"/>
      <w:r w:rsidRPr="008A7C7A">
        <w:t xml:space="preserve"> Dále je zadán typ řemenu (klínový/ozubený). Použitý typ řemenu je shodný na obou koncích předlohové hřídele. U ozubeného </w:t>
      </w:r>
      <w:proofErr w:type="gramStart"/>
      <w:r w:rsidRPr="008A7C7A">
        <w:t>řemenu</w:t>
      </w:r>
      <w:proofErr w:type="gramEnd"/>
      <w:r w:rsidRPr="008A7C7A">
        <w:t xml:space="preserve"> je zadán typ a šířka, u klínového je dán typ a počet řemenů. Dále je zadán typ požadovaného axiálního zajištění. KM- KM matice+MB podložka, </w:t>
      </w:r>
      <w:proofErr w:type="spellStart"/>
      <w:r w:rsidRPr="008A7C7A">
        <w:t>Šr</w:t>
      </w:r>
      <w:proofErr w:type="spellEnd"/>
      <w:r w:rsidRPr="008A7C7A">
        <w:t xml:space="preserve">- šroub, M- matice. Spoj musíte zajistit proti samovolnému uvolnění. Hřídel je uložena ve valivých ložiskách. V zadání </w:t>
      </w:r>
      <w:proofErr w:type="gramStart"/>
      <w:r w:rsidRPr="008A7C7A">
        <w:t>je</w:t>
      </w:r>
      <w:proofErr w:type="gramEnd"/>
      <w:r w:rsidRPr="008A7C7A">
        <w:t xml:space="preserve"> uvedeno jaký použijete typ ložiskových těles. U nakupovaných těles uveďte ve zprávě výrobce, typ a katalogový list. U obráběných, svařovaných a odlitých těles respektujte technologické požadavky dané varianty.</w:t>
      </w:r>
    </w:p>
    <w:p w:rsidR="00FF616B" w:rsidRPr="008A7C7A" w:rsidRDefault="00FF616B" w:rsidP="00A605AC">
      <w:pPr>
        <w:jc w:val="both"/>
      </w:pPr>
      <w:r w:rsidRPr="008A7C7A">
        <w:t xml:space="preserve">Malou řemenici uložte na válcový konec hřídele, velkou řemenici uložte na kuželový konec hřídele. Přenos </w:t>
      </w:r>
      <w:proofErr w:type="gramStart"/>
      <w:r w:rsidRPr="008A7C7A">
        <w:t>kroutícího</w:t>
      </w:r>
      <w:proofErr w:type="gramEnd"/>
      <w:r w:rsidRPr="008A7C7A">
        <w:t xml:space="preserve"> momentu realizujte pomocí per. Pro obě řemenice zvolte shodná pera.</w:t>
      </w:r>
    </w:p>
    <w:p w:rsidR="00FF616B" w:rsidRDefault="00FF616B" w:rsidP="00FF616B">
      <w:pPr>
        <w:pStyle w:val="Nadpis1"/>
      </w:pPr>
    </w:p>
    <w:p w:rsidR="00FF616B" w:rsidRDefault="00FF616B" w:rsidP="00FF616B">
      <w:pPr>
        <w:pStyle w:val="Nadpis1"/>
      </w:pPr>
    </w:p>
    <w:p w:rsidR="00FF616B" w:rsidRDefault="00FF616B" w:rsidP="00FF616B">
      <w:pPr>
        <w:pStyle w:val="Nadpis1"/>
      </w:pPr>
    </w:p>
    <w:p w:rsidR="00FF616B" w:rsidRDefault="00FF616B" w:rsidP="00FF616B">
      <w:pPr>
        <w:pStyle w:val="Nadpis1"/>
      </w:pPr>
    </w:p>
    <w:p w:rsidR="00FF616B" w:rsidRDefault="00FF616B" w:rsidP="00FF616B">
      <w:pPr>
        <w:pStyle w:val="Nadpis1"/>
      </w:pPr>
    </w:p>
    <w:p w:rsidR="00FF616B" w:rsidRDefault="00FF616B" w:rsidP="00FF616B">
      <w:pPr>
        <w:pStyle w:val="Nadpis1"/>
      </w:pPr>
    </w:p>
    <w:p w:rsidR="00FF616B" w:rsidRDefault="00FF616B" w:rsidP="00FF616B">
      <w:pPr>
        <w:pStyle w:val="Nadpis1"/>
      </w:pPr>
    </w:p>
    <w:p w:rsidR="00FF616B" w:rsidRDefault="00FF616B" w:rsidP="00FF616B">
      <w:pPr>
        <w:pStyle w:val="Nadpis1"/>
      </w:pPr>
    </w:p>
    <w:p w:rsidR="00FF616B" w:rsidRDefault="00FF616B" w:rsidP="00FF616B">
      <w:pPr>
        <w:pStyle w:val="Nadpis1"/>
      </w:pPr>
    </w:p>
    <w:p w:rsidR="00FF616B" w:rsidRDefault="00FF616B"/>
    <w:p w:rsidR="00FF616B" w:rsidRDefault="00FF616B"/>
    <w:p w:rsidR="00FF616B" w:rsidRDefault="00FF616B" w:rsidP="00FF616B">
      <w:pPr>
        <w:pStyle w:val="Nadpis1"/>
      </w:pPr>
      <w:r>
        <w:lastRenderedPageBreak/>
        <w:t>Dané hodnoty:</w:t>
      </w:r>
    </w:p>
    <w:p w:rsidR="00FF616B" w:rsidRPr="00FF616B" w:rsidRDefault="00FF616B" w:rsidP="00FF616B"/>
    <w:tbl>
      <w:tblPr>
        <w:tblW w:w="5569" w:type="dxa"/>
        <w:jc w:val="center"/>
        <w:tblInd w:w="60" w:type="dxa"/>
        <w:tblCellMar>
          <w:left w:w="70" w:type="dxa"/>
          <w:right w:w="70" w:type="dxa"/>
        </w:tblCellMar>
        <w:tblLook w:val="0000"/>
      </w:tblPr>
      <w:tblGrid>
        <w:gridCol w:w="364"/>
        <w:gridCol w:w="674"/>
        <w:gridCol w:w="830"/>
        <w:gridCol w:w="476"/>
        <w:gridCol w:w="574"/>
        <w:gridCol w:w="407"/>
        <w:gridCol w:w="630"/>
        <w:gridCol w:w="885"/>
        <w:gridCol w:w="774"/>
      </w:tblGrid>
      <w:tr w:rsidR="00FF616B" w:rsidRPr="00DC71D0" w:rsidTr="007E7B24">
        <w:trPr>
          <w:trHeight w:val="4"/>
          <w:jc w:val="center"/>
        </w:trPr>
        <w:tc>
          <w:tcPr>
            <w:tcW w:w="3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FF616B" w:rsidRPr="00DC71D0" w:rsidRDefault="00FF616B" w:rsidP="007E7B24">
            <w:pPr>
              <w:jc w:val="center"/>
              <w:rPr>
                <w:sz w:val="20"/>
                <w:szCs w:val="20"/>
              </w:rPr>
            </w:pPr>
            <w:r w:rsidRPr="00DC71D0">
              <w:rPr>
                <w:sz w:val="20"/>
                <w:szCs w:val="20"/>
              </w:rPr>
              <w:t>č.</w:t>
            </w:r>
          </w:p>
        </w:tc>
        <w:tc>
          <w:tcPr>
            <w:tcW w:w="674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shd w:val="clear" w:color="auto" w:fill="CCFFCC"/>
            <w:vAlign w:val="center"/>
          </w:tcPr>
          <w:p w:rsidR="00FF616B" w:rsidRPr="00DC71D0" w:rsidRDefault="00FF616B" w:rsidP="007E7B24">
            <w:pPr>
              <w:jc w:val="center"/>
              <w:rPr>
                <w:sz w:val="20"/>
                <w:szCs w:val="20"/>
              </w:rPr>
            </w:pPr>
            <w:r w:rsidRPr="00DC71D0">
              <w:rPr>
                <w:sz w:val="20"/>
                <w:szCs w:val="20"/>
              </w:rPr>
              <w:t xml:space="preserve">Hřídel </w:t>
            </w:r>
            <w:proofErr w:type="spellStart"/>
            <w:r w:rsidRPr="00DC71D0">
              <w:rPr>
                <w:sz w:val="20"/>
                <w:szCs w:val="20"/>
              </w:rPr>
              <w:t>dmin</w:t>
            </w:r>
            <w:proofErr w:type="spellEnd"/>
          </w:p>
        </w:tc>
        <w:tc>
          <w:tcPr>
            <w:tcW w:w="81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CCFFCC"/>
            <w:vAlign w:val="center"/>
          </w:tcPr>
          <w:p w:rsidR="00FF616B" w:rsidRDefault="00FF616B" w:rsidP="007E7B24">
            <w:pPr>
              <w:jc w:val="center"/>
              <w:rPr>
                <w:sz w:val="20"/>
                <w:szCs w:val="20"/>
              </w:rPr>
            </w:pPr>
            <w:r w:rsidRPr="00DC71D0">
              <w:rPr>
                <w:sz w:val="20"/>
                <w:szCs w:val="20"/>
              </w:rPr>
              <w:t>Typ řemenu</w:t>
            </w:r>
          </w:p>
          <w:p w:rsidR="00FF616B" w:rsidRDefault="00FF616B" w:rsidP="007E7B24">
            <w:pPr>
              <w:jc w:val="center"/>
              <w:rPr>
                <w:sz w:val="20"/>
                <w:szCs w:val="20"/>
              </w:rPr>
            </w:pPr>
          </w:p>
          <w:p w:rsidR="00FF616B" w:rsidRPr="00DC71D0" w:rsidRDefault="00FF616B" w:rsidP="007E7B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ozubený</w:t>
            </w:r>
          </w:p>
        </w:tc>
        <w:tc>
          <w:tcPr>
            <w:tcW w:w="105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CFFCC"/>
            <w:noWrap/>
            <w:vAlign w:val="center"/>
          </w:tcPr>
          <w:p w:rsidR="00FF616B" w:rsidRPr="00DC71D0" w:rsidRDefault="00FF616B" w:rsidP="007E7B24">
            <w:pPr>
              <w:jc w:val="center"/>
              <w:rPr>
                <w:sz w:val="20"/>
                <w:szCs w:val="20"/>
              </w:rPr>
            </w:pPr>
            <w:r w:rsidRPr="00DC71D0">
              <w:rPr>
                <w:sz w:val="20"/>
                <w:szCs w:val="20"/>
              </w:rPr>
              <w:t>Ozubený řemen</w:t>
            </w:r>
          </w:p>
        </w:tc>
        <w:tc>
          <w:tcPr>
            <w:tcW w:w="103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CFFCC"/>
            <w:noWrap/>
            <w:vAlign w:val="center"/>
          </w:tcPr>
          <w:p w:rsidR="00FF616B" w:rsidRPr="00DC71D0" w:rsidRDefault="00FF616B" w:rsidP="007E7B24">
            <w:pPr>
              <w:jc w:val="center"/>
              <w:rPr>
                <w:sz w:val="20"/>
                <w:szCs w:val="20"/>
              </w:rPr>
            </w:pPr>
            <w:r w:rsidRPr="00DC71D0">
              <w:rPr>
                <w:sz w:val="20"/>
                <w:szCs w:val="20"/>
              </w:rPr>
              <w:t>Klínový řemen</w:t>
            </w:r>
          </w:p>
        </w:tc>
        <w:tc>
          <w:tcPr>
            <w:tcW w:w="88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CCFFCC"/>
            <w:vAlign w:val="center"/>
          </w:tcPr>
          <w:p w:rsidR="00FF616B" w:rsidRPr="00DC71D0" w:rsidRDefault="00FF616B" w:rsidP="007E7B24">
            <w:pPr>
              <w:jc w:val="center"/>
              <w:rPr>
                <w:sz w:val="20"/>
                <w:szCs w:val="20"/>
              </w:rPr>
            </w:pPr>
            <w:r w:rsidRPr="00DC71D0">
              <w:rPr>
                <w:sz w:val="20"/>
                <w:szCs w:val="20"/>
              </w:rPr>
              <w:t>Axiální pojištění</w:t>
            </w:r>
          </w:p>
        </w:tc>
        <w:tc>
          <w:tcPr>
            <w:tcW w:w="77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FF616B" w:rsidRPr="00DC71D0" w:rsidRDefault="00FF616B" w:rsidP="007E7B24">
            <w:pPr>
              <w:rPr>
                <w:sz w:val="20"/>
                <w:szCs w:val="20"/>
              </w:rPr>
            </w:pPr>
            <w:r w:rsidRPr="00DC71D0">
              <w:rPr>
                <w:sz w:val="20"/>
                <w:szCs w:val="20"/>
              </w:rPr>
              <w:t>Domek</w:t>
            </w:r>
          </w:p>
        </w:tc>
      </w:tr>
      <w:tr w:rsidR="00FF616B" w:rsidRPr="00DC71D0" w:rsidTr="007E7B24">
        <w:trPr>
          <w:trHeight w:val="10"/>
          <w:jc w:val="center"/>
        </w:trPr>
        <w:tc>
          <w:tcPr>
            <w:tcW w:w="3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F616B" w:rsidRPr="00DC71D0" w:rsidRDefault="00FF616B" w:rsidP="007E7B2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74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vAlign w:val="center"/>
          </w:tcPr>
          <w:p w:rsidR="00FF616B" w:rsidRPr="00DC71D0" w:rsidRDefault="00FF616B" w:rsidP="007E7B2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81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F616B" w:rsidRPr="00DC71D0" w:rsidRDefault="00FF616B" w:rsidP="007E7B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FF616B" w:rsidRPr="00DC71D0" w:rsidRDefault="00FF616B" w:rsidP="007E7B24">
            <w:pPr>
              <w:jc w:val="center"/>
              <w:rPr>
                <w:sz w:val="20"/>
                <w:szCs w:val="20"/>
              </w:rPr>
            </w:pPr>
            <w:r w:rsidRPr="00DC71D0">
              <w:rPr>
                <w:sz w:val="20"/>
                <w:szCs w:val="20"/>
              </w:rPr>
              <w:t>typ</w:t>
            </w:r>
          </w:p>
        </w:tc>
        <w:tc>
          <w:tcPr>
            <w:tcW w:w="5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FF616B" w:rsidRPr="00DC71D0" w:rsidRDefault="00FF616B" w:rsidP="007E7B24">
            <w:pPr>
              <w:jc w:val="center"/>
              <w:rPr>
                <w:sz w:val="20"/>
                <w:szCs w:val="20"/>
              </w:rPr>
            </w:pPr>
            <w:r w:rsidRPr="00DC71D0">
              <w:rPr>
                <w:sz w:val="20"/>
                <w:szCs w:val="20"/>
              </w:rPr>
              <w:t>šířka</w:t>
            </w:r>
          </w:p>
        </w:tc>
        <w:tc>
          <w:tcPr>
            <w:tcW w:w="4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FF616B" w:rsidRPr="00DC71D0" w:rsidRDefault="00FF616B" w:rsidP="007E7B24">
            <w:pPr>
              <w:jc w:val="center"/>
              <w:rPr>
                <w:sz w:val="20"/>
                <w:szCs w:val="20"/>
              </w:rPr>
            </w:pPr>
            <w:r w:rsidRPr="00DC71D0">
              <w:rPr>
                <w:sz w:val="20"/>
                <w:szCs w:val="20"/>
              </w:rPr>
              <w:t>typ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FF616B" w:rsidRPr="00DC71D0" w:rsidRDefault="00FF616B" w:rsidP="007E7B24">
            <w:pPr>
              <w:jc w:val="center"/>
              <w:rPr>
                <w:sz w:val="20"/>
                <w:szCs w:val="20"/>
              </w:rPr>
            </w:pPr>
            <w:r w:rsidRPr="00DC71D0">
              <w:rPr>
                <w:sz w:val="20"/>
                <w:szCs w:val="20"/>
              </w:rPr>
              <w:t>počet</w:t>
            </w:r>
          </w:p>
        </w:tc>
        <w:tc>
          <w:tcPr>
            <w:tcW w:w="88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F616B" w:rsidRPr="00DC71D0" w:rsidRDefault="00FF616B" w:rsidP="007E7B2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7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F616B" w:rsidRPr="00DC71D0" w:rsidRDefault="00FF616B" w:rsidP="007E7B24">
            <w:pPr>
              <w:rPr>
                <w:sz w:val="14"/>
                <w:szCs w:val="14"/>
              </w:rPr>
            </w:pPr>
          </w:p>
        </w:tc>
      </w:tr>
      <w:tr w:rsidR="00FF616B" w:rsidRPr="00DC71D0" w:rsidTr="007E7B24">
        <w:trPr>
          <w:trHeight w:val="4"/>
          <w:jc w:val="center"/>
        </w:trPr>
        <w:tc>
          <w:tcPr>
            <w:tcW w:w="3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FF616B" w:rsidRPr="00FF616B" w:rsidRDefault="00FF616B" w:rsidP="007E7B24">
            <w:pPr>
              <w:jc w:val="center"/>
            </w:pPr>
            <w:r w:rsidRPr="00FF616B">
              <w:t>68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6B" w:rsidRPr="00FF616B" w:rsidRDefault="00FF616B" w:rsidP="007E7B24">
            <w:pPr>
              <w:jc w:val="center"/>
            </w:pPr>
            <w:r w:rsidRPr="00FF616B">
              <w:t>55</w:t>
            </w:r>
          </w:p>
        </w:tc>
        <w:tc>
          <w:tcPr>
            <w:tcW w:w="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16B" w:rsidRPr="00FF616B" w:rsidRDefault="00FF616B" w:rsidP="007E7B24">
            <w:pPr>
              <w:jc w:val="center"/>
            </w:pP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6B" w:rsidRPr="00FF616B" w:rsidRDefault="00FF616B" w:rsidP="007E7B24">
            <w:pPr>
              <w:jc w:val="center"/>
            </w:pPr>
            <w:r w:rsidRPr="00FF616B">
              <w:t>XH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6B" w:rsidRPr="00FF616B" w:rsidRDefault="00FF616B" w:rsidP="007E7B24">
            <w:pPr>
              <w:jc w:val="center"/>
            </w:pPr>
            <w:r w:rsidRPr="00FF616B">
              <w:t>200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616B" w:rsidRPr="00FF616B" w:rsidRDefault="00FF616B" w:rsidP="007E7B24">
            <w:pPr>
              <w:jc w:val="center"/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16B" w:rsidRPr="00FF616B" w:rsidRDefault="00FF616B" w:rsidP="007E7B24">
            <w:pPr>
              <w:jc w:val="center"/>
            </w:pPr>
            <w:proofErr w:type="spellStart"/>
            <w:r w:rsidRPr="00FF616B">
              <w:t>Šr</w:t>
            </w:r>
            <w:proofErr w:type="spellEnd"/>
          </w:p>
        </w:tc>
        <w:tc>
          <w:tcPr>
            <w:tcW w:w="7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F616B" w:rsidRPr="00DC71D0" w:rsidRDefault="00FF616B" w:rsidP="007E7B24">
            <w:pPr>
              <w:jc w:val="center"/>
              <w:rPr>
                <w:sz w:val="14"/>
                <w:szCs w:val="14"/>
              </w:rPr>
            </w:pPr>
          </w:p>
        </w:tc>
      </w:tr>
    </w:tbl>
    <w:p w:rsidR="00FF616B" w:rsidRPr="00FF616B" w:rsidRDefault="00FF616B" w:rsidP="00FF616B"/>
    <w:p w:rsidR="00FF616B" w:rsidRDefault="00FF616B" w:rsidP="00FF616B"/>
    <w:p w:rsidR="00FF616B" w:rsidRDefault="00C178AE" w:rsidP="00FF616B">
      <w:r>
        <w:pict>
          <v:group id="_x0000_s1074" editas="canvas" style="width:378pt;height:297pt;mso-position-horizontal-relative:char;mso-position-vertical-relative:line" coordorigin="2201,2470" coordsize="6048,4752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75" type="#_x0000_t75" style="position:absolute;left:2201;top:2470;width:6048;height:4752" o:preferrelative="f">
              <v:fill o:detectmouseclick="t"/>
              <v:path o:extrusionok="t" o:connecttype="none"/>
              <o:lock v:ext="edit" text="t"/>
            </v:shape>
            <v:rect id="_x0000_s1076" style="position:absolute;left:5801;top:3190;width:1152;height:576"/>
            <v:line id="_x0000_s1077" style="position:absolute;flip:y" from="5801,3190" to="6953,3766"/>
            <v:line id="_x0000_s1078" style="position:absolute" from="5801,3190" to="6953,3766"/>
            <v:line id="_x0000_s1079" style="position:absolute;flip:x" from="5513,3478" to="5801,3478"/>
            <v:line id="_x0000_s1080" style="position:absolute" from="5513,3190" to="5514,3766" strokeweight="3pt">
              <v:stroke startarrow="oval" startarrowwidth="narrow" startarrowlength="short" endarrow="oval" endarrowwidth="narrow" endarrowlength="short" linestyle="thinThin"/>
            </v:line>
            <v:line id="_x0000_s1081" style="position:absolute" from="5513,4342" to="5514,4918" strokeweight="3pt">
              <v:stroke startarrow="oval" startarrowwidth="narrow" startarrowlength="short" endarrow="oval" endarrowwidth="narrow" endarrowlength="short" linestyle="thinThin"/>
            </v:line>
            <v:line id="_x0000_s1082" style="position:absolute" from="3785,4342" to="3785,4918" strokeweight="3pt">
              <v:stroke startarrow="oval" startarrowwidth="narrow" startarrowlength="short" endarrow="oval" endarrowwidth="narrow" endarrowlength="short" linestyle="thinThin"/>
            </v:line>
            <v:line id="_x0000_s1083" style="position:absolute" from="3785,5638" to="3785,6214" strokeweight="3pt">
              <v:stroke startarrow="oval" startarrowwidth="narrow" startarrowlength="short" endarrow="oval" endarrowwidth="narrow" endarrowlength="short" linestyle="thinThin"/>
            </v:line>
            <v:rect id="_x0000_s1084" style="position:absolute;left:2921;top:5782;width:576;height:1152"/>
            <v:line id="_x0000_s1085" style="position:absolute" from="3209,6934" to="3210,7222"/>
            <v:line id="_x0000_s1086" style="position:absolute;flip:x" from="3497,5926" to="3785,5926"/>
            <v:line id="_x0000_s1087" style="position:absolute" from="3785,4630" to="5513,4630"/>
            <v:line id="_x0000_s1088" style="position:absolute" from="3785,4918" to="3785,5638">
              <v:stroke dashstyle="longDashDot"/>
            </v:line>
            <v:line id="_x0000_s1089" style="position:absolute" from="5513,3766" to="5513,4342">
              <v:stroke dashstyle="longDashDot"/>
            </v:line>
            <v:shape id="_x0000_s1090" style="position:absolute;left:4099;top:4564;width:100;height:3" coordsize="126,3" path="m,3l126,e" filled="f">
              <v:path arrowok="t"/>
            </v:shape>
            <v:line id="_x0000_s1091" style="position:absolute" from="4073,4486" to="4073,4774"/>
            <v:line id="_x0000_s1092" style="position:absolute" from="4217,4486" to="4217,4774"/>
            <v:shape id="_x0000_s1093" style="position:absolute;left:5081;top:4486;width:1;height:116" coordsize="1,145" path="m,l1,145e" filled="f">
              <v:path arrowok="t"/>
            </v:shape>
            <v:shape id="_x0000_s1094" style="position:absolute;left:5225;top:4486;width:1;height:111" coordsize="1,139" path="m,l1,139e" filled="f">
              <v:path arrowok="t"/>
            </v:shape>
            <v:shape id="_x0000_s1095" style="position:absolute;left:5087;top:4602;width:139;height:1" coordsize="173,1" path="m,l173,e" filled="f">
              <v:path arrowok="t"/>
            </v:shape>
            <v:shape id="_x0000_s1096" style="position:absolute;left:5077;top:4662;width:149;height:1" coordsize="186,1" path="m,l186,e" filled="f">
              <v:path arrowok="t"/>
            </v:shape>
            <v:shape id="_x0000_s1097" style="position:absolute;left:4103;top:4692;width:92;height:1" coordsize="114,1" path="m,1l114,e" filled="f">
              <v:path arrowok="t"/>
            </v:shape>
            <v:shape id="_x0000_s1098" style="position:absolute;left:5082;top:4662;width:1;height:112" coordsize="1,140" path="m,l,140e" filled="f">
              <v:path arrowok="t"/>
            </v:shape>
            <v:shape id="_x0000_s1099" style="position:absolute;left:5226;top:4662;width:1;height:112" coordsize="1,140" path="m,l,140e" fill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00" type="#_x0000_t202" style="position:absolute;left:7097;top:2758;width:1152;height:1152" filled="f" stroked="f">
              <v:textbox style="mso-next-textbox:#_x0000_s1100">
                <w:txbxContent>
                  <w:p w:rsidR="00FF616B" w:rsidRDefault="00FF616B" w:rsidP="00FF616B">
                    <w:r>
                      <w:t>Motor</w:t>
                    </w:r>
                  </w:p>
                  <w:p w:rsidR="00FF616B" w:rsidRPr="00783A39" w:rsidRDefault="00FF616B" w:rsidP="00FF616B">
                    <w:r>
                      <w:t>(n</w:t>
                    </w:r>
                    <w:r>
                      <w:rPr>
                        <w:vertAlign w:val="subscript"/>
                      </w:rPr>
                      <w:t>1</w:t>
                    </w:r>
                    <w:r>
                      <w:t>)</w:t>
                    </w:r>
                  </w:p>
                </w:txbxContent>
              </v:textbox>
            </v:shape>
            <v:shape id="_x0000_s1101" type="#_x0000_t202" style="position:absolute;left:2921;top:3334;width:1296;height:1152" filled="f" stroked="f">
              <v:textbox style="mso-next-textbox:#_x0000_s1101">
                <w:txbxContent>
                  <w:p w:rsidR="00FF616B" w:rsidRPr="00783A39" w:rsidRDefault="00FF616B" w:rsidP="00FF616B">
                    <w:r>
                      <w:t>Předlohová hřídel (n</w:t>
                    </w:r>
                    <w:r>
                      <w:rPr>
                        <w:vertAlign w:val="subscript"/>
                      </w:rPr>
                      <w:t>2</w:t>
                    </w:r>
                    <w:r>
                      <w:t>)</w:t>
                    </w:r>
                  </w:p>
                  <w:p w:rsidR="00FF616B" w:rsidRDefault="00FF616B" w:rsidP="00FF616B"/>
                </w:txbxContent>
              </v:textbox>
            </v:shape>
            <v:shape id="_x0000_s1102" type="#_x0000_t202" style="position:absolute;left:2201;top:5206;width:1296;height:1152" filled="f" stroked="f">
              <v:textbox style="mso-next-textbox:#_x0000_s1102">
                <w:txbxContent>
                  <w:p w:rsidR="00FF616B" w:rsidRDefault="00FF616B" w:rsidP="00FF616B">
                    <w:r>
                      <w:t>Převodovka</w:t>
                    </w:r>
                  </w:p>
                  <w:p w:rsidR="00FF616B" w:rsidRPr="00783A39" w:rsidRDefault="00FF616B" w:rsidP="00FF616B">
                    <w:r>
                      <w:t>(i</w:t>
                    </w:r>
                    <w:r>
                      <w:rPr>
                        <w:vertAlign w:val="subscript"/>
                      </w:rPr>
                      <w:t>3,4</w:t>
                    </w:r>
                    <w:r>
                      <w:t>)</w:t>
                    </w:r>
                  </w:p>
                </w:txbxContent>
              </v:textbox>
            </v:shape>
            <v:shape id="_x0000_s1103" type="#_x0000_t202" style="position:absolute;left:6377;top:4342;width:1152;height:1152" filled="f" stroked="f">
              <v:textbox style="mso-next-textbox:#_x0000_s1103">
                <w:txbxContent>
                  <w:p w:rsidR="00FF616B" w:rsidRDefault="00FF616B" w:rsidP="00FF616B">
                    <w:r>
                      <w:t>Řemenový převod 1</w:t>
                    </w:r>
                  </w:p>
                  <w:p w:rsidR="00FF616B" w:rsidRPr="00783A39" w:rsidRDefault="00FF616B" w:rsidP="00FF616B">
                    <w:r>
                      <w:t>(i</w:t>
                    </w:r>
                    <w:r>
                      <w:rPr>
                        <w:vertAlign w:val="subscript"/>
                      </w:rPr>
                      <w:t>1,2</w:t>
                    </w:r>
                    <w:r>
                      <w:t>)</w:t>
                    </w:r>
                  </w:p>
                  <w:p w:rsidR="00FF616B" w:rsidRDefault="00FF616B" w:rsidP="00FF616B"/>
                </w:txbxContent>
              </v:textbox>
            </v:shape>
            <v:shape id="_x0000_s1104" type="#_x0000_t202" style="position:absolute;left:4793;top:5782;width:1152;height:1152" filled="f" stroked="f">
              <v:textbox style="mso-next-textbox:#_x0000_s1104">
                <w:txbxContent>
                  <w:p w:rsidR="00FF616B" w:rsidRDefault="00FF616B" w:rsidP="00FF616B">
                    <w:r>
                      <w:t>Řemenový převod 2</w:t>
                    </w:r>
                  </w:p>
                  <w:p w:rsidR="00FF616B" w:rsidRPr="00783A39" w:rsidRDefault="00FF616B" w:rsidP="00FF616B">
                    <w:r>
                      <w:t>(i</w:t>
                    </w:r>
                    <w:r>
                      <w:rPr>
                        <w:vertAlign w:val="subscript"/>
                      </w:rPr>
                      <w:t>2,3</w:t>
                    </w:r>
                    <w:r>
                      <w:t>)</w:t>
                    </w:r>
                  </w:p>
                  <w:p w:rsidR="00FF616B" w:rsidRDefault="00FF616B" w:rsidP="00FF616B"/>
                </w:txbxContent>
              </v:textbox>
            </v:shape>
            <v:line id="_x0000_s1105" style="position:absolute;flip:x" from="6809,3046" to="7241,3334" strokecolor="blue">
              <v:stroke endarrow="oval" endarrowwidth="narrow" endarrowlength="short"/>
            </v:line>
            <v:line id="_x0000_s1106" style="position:absolute;flip:x y" from="5513,4054" to="6377,4630" strokecolor="blue">
              <v:stroke endarrow="oval" endarrowwidth="narrow" endarrowlength="short"/>
            </v:line>
            <v:line id="_x0000_s1107" style="position:absolute;flip:x y" from="3785,5350" to="4937,6070" strokecolor="blue">
              <v:stroke endarrow="oval" endarrowwidth="narrow" endarrowlength="short"/>
            </v:line>
            <v:line id="_x0000_s1108" style="position:absolute" from="4073,3622" to="4649,4630" strokecolor="blue">
              <v:stroke endarrow="oval" endarrowwidth="narrow" endarrowlength="short"/>
            </v:line>
            <v:line id="_x0000_s1109" style="position:absolute;flip:x" from="3065,5494" to="3066,6070" strokecolor="blue">
              <v:stroke endarrow="oval" endarrowwidth="narrow" endarrowlength="short"/>
            </v:line>
            <v:shape id="_x0000_s1110" type="#_x0000_t202" style="position:absolute;left:3929;top:6060;width:1152;height:1152" filled="f" stroked="f">
              <v:textbox style="mso-next-textbox:#_x0000_s1110">
                <w:txbxContent>
                  <w:p w:rsidR="00FF616B" w:rsidRPr="00783A39" w:rsidRDefault="00FF616B" w:rsidP="00FF616B">
                    <w:r>
                      <w:t>(n</w:t>
                    </w:r>
                    <w:r>
                      <w:rPr>
                        <w:vertAlign w:val="subscript"/>
                      </w:rPr>
                      <w:t>3</w:t>
                    </w:r>
                    <w:r>
                      <w:t>)</w:t>
                    </w:r>
                  </w:p>
                  <w:p w:rsidR="00FF616B" w:rsidRDefault="00FF616B" w:rsidP="00FF616B"/>
                </w:txbxContent>
              </v:textbox>
            </v:shape>
            <v:shape id="_x0000_s1111" type="#_x0000_t202" style="position:absolute;left:3785;top:6790;width:1152;height:432" filled="f" stroked="f">
              <v:textbox style="mso-next-textbox:#_x0000_s1111">
                <w:txbxContent>
                  <w:p w:rsidR="00FF616B" w:rsidRPr="00783A39" w:rsidRDefault="00FF616B" w:rsidP="00FF616B">
                    <w:r>
                      <w:t>(n</w:t>
                    </w:r>
                    <w:r>
                      <w:rPr>
                        <w:vertAlign w:val="subscript"/>
                      </w:rPr>
                      <w:t>4</w:t>
                    </w:r>
                    <w:r>
                      <w:t>)</w:t>
                    </w:r>
                  </w:p>
                  <w:p w:rsidR="00FF616B" w:rsidRDefault="00FF616B" w:rsidP="00FF616B"/>
                </w:txbxContent>
              </v:textbox>
            </v:shape>
            <v:line id="_x0000_s1112" style="position:absolute;flip:x y" from="3785,5926" to="4073,6214" strokecolor="#f90">
              <v:stroke endarrow="oval" endarrowwidth="narrow" endarrowlength="short"/>
            </v:line>
            <v:line id="_x0000_s1113" style="position:absolute;flip:x" from="3209,6934" to="3929,7078" strokecolor="#f90">
              <v:stroke endarrow="oval" endarrowwidth="narrow" endarrowlength="short"/>
            </v:line>
            <v:shape id="_x0000_s1114" type="#_x0000_t202" style="position:absolute;left:5081;top:2758;width:576;height:576" filled="f" stroked="f">
              <v:textbox>
                <w:txbxContent>
                  <w:p w:rsidR="00FF616B" w:rsidRPr="001E5C89" w:rsidRDefault="00FF616B" w:rsidP="00FF616B">
                    <w:pPr>
                      <w:rPr>
                        <w:vertAlign w:val="subscript"/>
                      </w:rPr>
                    </w:pPr>
                    <w:r>
                      <w:t>d</w:t>
                    </w:r>
                    <w:r>
                      <w:rPr>
                        <w:vertAlign w:val="subscript"/>
                      </w:rPr>
                      <w:t>p1</w:t>
                    </w:r>
                  </w:p>
                </w:txbxContent>
              </v:textbox>
            </v:shape>
            <v:shape id="_x0000_s1115" type="#_x0000_t202" style="position:absolute;left:3929;top:5782;width:576;height:576" filled="f" stroked="f">
              <v:textbox>
                <w:txbxContent>
                  <w:p w:rsidR="00FF616B" w:rsidRPr="001E5C89" w:rsidRDefault="00FF616B" w:rsidP="00FF616B">
                    <w:pPr>
                      <w:rPr>
                        <w:vertAlign w:val="subscript"/>
                      </w:rPr>
                    </w:pPr>
                    <w:r>
                      <w:t>d</w:t>
                    </w:r>
                    <w:r>
                      <w:rPr>
                        <w:vertAlign w:val="subscript"/>
                      </w:rPr>
                      <w:t>p4</w:t>
                    </w:r>
                  </w:p>
                </w:txbxContent>
              </v:textbox>
            </v:shape>
            <v:shape id="_x0000_s1116" type="#_x0000_t202" style="position:absolute;left:5657;top:4630;width:576;height:576" filled="f" stroked="f">
              <v:textbox>
                <w:txbxContent>
                  <w:p w:rsidR="00FF616B" w:rsidRPr="001E5C89" w:rsidRDefault="00FF616B" w:rsidP="00FF616B">
                    <w:pPr>
                      <w:rPr>
                        <w:vertAlign w:val="subscript"/>
                      </w:rPr>
                    </w:pPr>
                    <w:r>
                      <w:t>d</w:t>
                    </w:r>
                    <w:r>
                      <w:rPr>
                        <w:vertAlign w:val="subscript"/>
                      </w:rPr>
                      <w:t>p2</w:t>
                    </w:r>
                  </w:p>
                </w:txbxContent>
              </v:textbox>
            </v:shape>
            <v:shape id="_x0000_s1117" type="#_x0000_t202" style="position:absolute;left:2915;top:4329;width:576;height:576" filled="f" stroked="f">
              <v:textbox>
                <w:txbxContent>
                  <w:p w:rsidR="00FF616B" w:rsidRPr="001E5C89" w:rsidRDefault="00FF616B" w:rsidP="00FF616B">
                    <w:pPr>
                      <w:rPr>
                        <w:vertAlign w:val="subscript"/>
                      </w:rPr>
                    </w:pPr>
                    <w:r>
                      <w:t>d</w:t>
                    </w:r>
                    <w:r>
                      <w:rPr>
                        <w:vertAlign w:val="subscript"/>
                      </w:rPr>
                      <w:t>p3</w:t>
                    </w:r>
                  </w:p>
                </w:txbxContent>
              </v:textbox>
            </v:shape>
            <v:line id="_x0000_s1118" style="position:absolute;flip:x" from="5513,4918" to="5801,4919" strokecolor="#f90">
              <v:stroke endarrow="oval" endarrowwidth="narrow" endarrowlength="short"/>
            </v:line>
            <v:line id="_x0000_s1119" style="position:absolute;flip:x y" from="3785,5638" to="4073,5926" strokecolor="#f90">
              <v:stroke endarrow="oval" endarrowwidth="narrow" endarrowlength="short"/>
            </v:line>
            <v:line id="_x0000_s1120" style="position:absolute" from="5370,3046" to="5513,3190" strokecolor="#f90">
              <v:stroke endarrow="oval" endarrowwidth="narrow" endarrowlength="short"/>
            </v:line>
            <v:line id="_x0000_s1121" style="position:absolute;flip:y" from="3353,4342" to="3785,4486" strokecolor="#f90">
              <v:stroke endarrow="oval" endarrowwidth="narrow" endarrowlength="short"/>
            </v:line>
            <w10:wrap type="none"/>
            <w10:anchorlock/>
          </v:group>
        </w:pict>
      </w:r>
    </w:p>
    <w:p w:rsidR="00FF616B" w:rsidRDefault="00FF616B"/>
    <w:p w:rsidR="00FF616B" w:rsidRPr="008A7C7A" w:rsidRDefault="00FF616B" w:rsidP="00FF616B">
      <w:pPr>
        <w:pStyle w:val="Bezmezer"/>
      </w:pPr>
      <w:r w:rsidRPr="008A7C7A">
        <w:t>otáčky motoru</w:t>
      </w:r>
    </w:p>
    <w:p w:rsidR="00FF616B" w:rsidRPr="008A7C7A" w:rsidRDefault="00FF616B" w:rsidP="00FF616B">
      <w:pPr>
        <w:pStyle w:val="Bezmezer"/>
      </w:pPr>
      <w:r w:rsidRPr="008A7C7A">
        <w:t>n</w:t>
      </w:r>
      <w:r w:rsidRPr="00B41C79">
        <w:rPr>
          <w:vertAlign w:val="subscript"/>
        </w:rPr>
        <w:t>1</w:t>
      </w:r>
      <w:r w:rsidRPr="008A7C7A">
        <w:t xml:space="preserve">=1500 </w:t>
      </w:r>
      <w:proofErr w:type="spellStart"/>
      <w:r w:rsidRPr="008A7C7A">
        <w:t>ot</w:t>
      </w:r>
      <w:proofErr w:type="spellEnd"/>
      <w:r w:rsidRPr="008A7C7A">
        <w:t>/min</w:t>
      </w:r>
    </w:p>
    <w:p w:rsidR="00FF616B" w:rsidRPr="008A7C7A" w:rsidRDefault="00FF616B" w:rsidP="00FF616B">
      <w:pPr>
        <w:pStyle w:val="Bezmezer"/>
      </w:pPr>
      <w:r w:rsidRPr="008A7C7A">
        <w:t>požadované výstupní otáčky z převodovky</w:t>
      </w:r>
    </w:p>
    <w:p w:rsidR="00FF616B" w:rsidRPr="008A7C7A" w:rsidRDefault="00FF616B" w:rsidP="00FF616B">
      <w:pPr>
        <w:pStyle w:val="Bezmezer"/>
      </w:pPr>
      <w:r w:rsidRPr="008A7C7A">
        <w:t>n</w:t>
      </w:r>
      <w:r w:rsidRPr="00B41C79">
        <w:rPr>
          <w:vertAlign w:val="subscript"/>
        </w:rPr>
        <w:t>4</w:t>
      </w:r>
      <w:r w:rsidRPr="008A7C7A">
        <w:t xml:space="preserve">=15 </w:t>
      </w:r>
      <w:proofErr w:type="spellStart"/>
      <w:r w:rsidRPr="008A7C7A">
        <w:t>ot</w:t>
      </w:r>
      <w:proofErr w:type="spellEnd"/>
      <w:r w:rsidRPr="008A7C7A">
        <w:t>/min</w:t>
      </w:r>
    </w:p>
    <w:p w:rsidR="00FF616B" w:rsidRPr="008A7C7A" w:rsidRDefault="00FF616B" w:rsidP="00FF616B">
      <w:pPr>
        <w:pStyle w:val="Bezmezer"/>
      </w:pPr>
      <w:r w:rsidRPr="008A7C7A">
        <w:t>převodový poměr převodovky</w:t>
      </w:r>
    </w:p>
    <w:p w:rsidR="00FF616B" w:rsidRPr="008A7C7A" w:rsidRDefault="00FF616B" w:rsidP="00FF616B">
      <w:pPr>
        <w:pStyle w:val="Bezmezer"/>
      </w:pPr>
      <w:r w:rsidRPr="008A7C7A">
        <w:t>i</w:t>
      </w:r>
      <w:r w:rsidRPr="00B41C79">
        <w:rPr>
          <w:vertAlign w:val="subscript"/>
        </w:rPr>
        <w:t>3,4</w:t>
      </w:r>
      <w:r w:rsidRPr="008A7C7A">
        <w:t>=25</w:t>
      </w:r>
    </w:p>
    <w:p w:rsidR="00FF616B" w:rsidRPr="008A7C7A" w:rsidRDefault="00FF616B" w:rsidP="00FF616B">
      <w:pPr>
        <w:pStyle w:val="Bezmezer"/>
      </w:pPr>
      <w:r w:rsidRPr="008A7C7A">
        <w:t>oba řemenové převody zvolte stejné</w:t>
      </w:r>
    </w:p>
    <w:p w:rsidR="00FF616B" w:rsidRPr="008A7C7A" w:rsidRDefault="00FF616B" w:rsidP="00FF616B">
      <w:pPr>
        <w:pStyle w:val="Bezmezer"/>
      </w:pPr>
      <w:r w:rsidRPr="008A7C7A">
        <w:t>i</w:t>
      </w:r>
      <w:r w:rsidRPr="00B41C79">
        <w:rPr>
          <w:vertAlign w:val="subscript"/>
        </w:rPr>
        <w:t>1,2</w:t>
      </w:r>
      <w:r w:rsidRPr="008A7C7A">
        <w:t>=i</w:t>
      </w:r>
      <w:r w:rsidRPr="00B41C79">
        <w:rPr>
          <w:vertAlign w:val="subscript"/>
        </w:rPr>
        <w:t>2,3</w:t>
      </w:r>
    </w:p>
    <w:p w:rsidR="00FF616B" w:rsidRPr="008A7C7A" w:rsidRDefault="00FF616B" w:rsidP="00FF616B">
      <w:pPr>
        <w:pStyle w:val="Bezmezer"/>
      </w:pPr>
      <w:r w:rsidRPr="008A7C7A">
        <w:t>u obou malých řemenic zvolte totožný průměr</w:t>
      </w:r>
    </w:p>
    <w:p w:rsidR="00FF616B" w:rsidRPr="008A7C7A" w:rsidRDefault="00FF616B" w:rsidP="00FF616B">
      <w:pPr>
        <w:pStyle w:val="Bezmezer"/>
      </w:pPr>
      <w:r w:rsidRPr="008A7C7A">
        <w:t>d</w:t>
      </w:r>
      <w:r w:rsidRPr="00B41C79">
        <w:rPr>
          <w:vertAlign w:val="subscript"/>
        </w:rPr>
        <w:t>p1</w:t>
      </w:r>
      <w:r w:rsidRPr="008A7C7A">
        <w:t>=d</w:t>
      </w:r>
      <w:r w:rsidRPr="00B41C79">
        <w:rPr>
          <w:vertAlign w:val="subscript"/>
        </w:rPr>
        <w:t>p3</w:t>
      </w:r>
    </w:p>
    <w:p w:rsidR="00FF616B" w:rsidRDefault="00FF616B"/>
    <w:p w:rsidR="00FF616B" w:rsidRDefault="00FF616B"/>
    <w:p w:rsidR="00FF616B" w:rsidRDefault="00FF616B" w:rsidP="00FF616B">
      <w:pPr>
        <w:pStyle w:val="Nadpis1"/>
      </w:pPr>
      <w:r>
        <w:lastRenderedPageBreak/>
        <w:t>Výpočty:</w:t>
      </w:r>
    </w:p>
    <w:p w:rsidR="00FF616B" w:rsidRDefault="00FF616B" w:rsidP="00A605AC">
      <w:pPr>
        <w:jc w:val="both"/>
      </w:pPr>
      <w:r>
        <w:t>Ze vztahu tedy vyplývá, že celkový převodový poměr je roven součinu převodového poměru převodovky a daného předlohového hřídele (vřetena), pomocí čehož můžeme určit redukci (snížení otáček) samotné předlohy.</w:t>
      </w:r>
    </w:p>
    <w:p w:rsidR="00FF616B" w:rsidRDefault="00FF616B" w:rsidP="00FF616B">
      <w:pPr>
        <w:jc w:val="center"/>
      </w:pPr>
      <w:r w:rsidRPr="00F103ED">
        <w:rPr>
          <w:position w:val="-32"/>
        </w:rPr>
        <w:object w:dxaOrig="4620" w:dyaOrig="740">
          <v:shape id="_x0000_i1027" type="#_x0000_t75" style="width:230.95pt;height:36.7pt" o:ole="">
            <v:imagedata r:id="rId6" o:title=""/>
          </v:shape>
          <o:OLEObject Type="Embed" ProgID="Equation.3" ShapeID="_x0000_i1027" DrawAspect="Content" ObjectID="_1333392458" r:id="rId7"/>
        </w:object>
      </w:r>
    </w:p>
    <w:p w:rsidR="00FF616B" w:rsidRDefault="00FF616B" w:rsidP="00FF616B"/>
    <w:p w:rsidR="00FF616B" w:rsidRDefault="00FF616B" w:rsidP="00A605AC">
      <w:pPr>
        <w:jc w:val="both"/>
      </w:pPr>
      <w:r>
        <w:t xml:space="preserve">Mají li být oba páry řemenic stejné, vycházíme z poznatku, že i oba převodové poměry jsou stejné, neboli </w:t>
      </w:r>
      <w:r w:rsidRPr="00ED1A9A">
        <w:rPr>
          <w:position w:val="-14"/>
        </w:rPr>
        <w:object w:dxaOrig="840" w:dyaOrig="380">
          <v:shape id="_x0000_i1028" type="#_x0000_t75" style="width:42.1pt;height:19pt" o:ole="">
            <v:imagedata r:id="rId8" o:title=""/>
          </v:shape>
          <o:OLEObject Type="Embed" ProgID="Equation.3" ShapeID="_x0000_i1028" DrawAspect="Content" ObjectID="_1333392459" r:id="rId9"/>
        </w:object>
      </w:r>
      <w:r>
        <w:t xml:space="preserve"> získáme odmocněním předešlého výsledku. Z čehož tedy vyplývá:</w:t>
      </w:r>
    </w:p>
    <w:p w:rsidR="00FF616B" w:rsidRDefault="00FF616B" w:rsidP="00FF616B">
      <w:pPr>
        <w:jc w:val="center"/>
      </w:pPr>
      <w:r w:rsidRPr="00ED1A9A">
        <w:rPr>
          <w:position w:val="-32"/>
        </w:rPr>
        <w:object w:dxaOrig="740" w:dyaOrig="760">
          <v:shape id="_x0000_i1029" type="#_x0000_t75" style="width:36.7pt;height:38.05pt" o:ole="">
            <v:imagedata r:id="rId10" o:title=""/>
          </v:shape>
          <o:OLEObject Type="Embed" ProgID="Equation.3" ShapeID="_x0000_i1029" DrawAspect="Content" ObjectID="_1333392460" r:id="rId11"/>
        </w:object>
      </w:r>
    </w:p>
    <w:p w:rsidR="00FF616B" w:rsidRDefault="00FF616B" w:rsidP="00A605AC">
      <w:pPr>
        <w:jc w:val="both"/>
      </w:pPr>
      <w:r>
        <w:t xml:space="preserve">Nyní se dostáváme k samotným rozměrům řemenic, výpočet zahájíme zvolením vhodného počtu zubů na pastorku. Minimální hodnoty zubů pro řemen XH200 začínají na </w:t>
      </w:r>
      <w:proofErr w:type="gramStart"/>
      <w:r>
        <w:t>18ti</w:t>
      </w:r>
      <w:proofErr w:type="gramEnd"/>
      <w:r>
        <w:t xml:space="preserve"> zubech, ovšem vzhledem k neexistenci kola s počtem 36 zubů v katalozích výrobců volím z</w:t>
      </w:r>
      <w:r w:rsidRPr="00F74227">
        <w:rPr>
          <w:sz w:val="18"/>
          <w:szCs w:val="18"/>
        </w:rPr>
        <w:t>1</w:t>
      </w:r>
      <w:r>
        <w:t xml:space="preserve"> = 19. </w:t>
      </w:r>
      <w:proofErr w:type="spellStart"/>
      <w:r>
        <w:t>Tzn</w:t>
      </w:r>
      <w:proofErr w:type="spellEnd"/>
      <w:r>
        <w:t>:</w:t>
      </w:r>
      <w:r w:rsidRPr="001E1D7D">
        <w:t xml:space="preserve"> </w:t>
      </w:r>
    </w:p>
    <w:p w:rsidR="00FF616B" w:rsidRDefault="00EC5A50" w:rsidP="00FF616B">
      <w:pPr>
        <w:jc w:val="center"/>
      </w:pPr>
      <w:r w:rsidRPr="001E1D7D">
        <w:rPr>
          <w:position w:val="-30"/>
        </w:rPr>
        <w:object w:dxaOrig="3379" w:dyaOrig="680">
          <v:shape id="_x0000_i1030" type="#_x0000_t75" style="width:169.15pt;height:33.95pt" o:ole="">
            <v:imagedata r:id="rId12" o:title=""/>
          </v:shape>
          <o:OLEObject Type="Embed" ProgID="Equation.3" ShapeID="_x0000_i1030" DrawAspect="Content" ObjectID="_1333392461" r:id="rId13"/>
        </w:object>
      </w:r>
    </w:p>
    <w:p w:rsidR="00FF616B" w:rsidRDefault="00FF616B"/>
    <w:p w:rsidR="00FF616B" w:rsidRDefault="00FF616B" w:rsidP="00FF616B">
      <w:pPr>
        <w:pStyle w:val="Nadpis2"/>
      </w:pPr>
      <w:r>
        <w:t>-roztečné kružnice:</w:t>
      </w:r>
    </w:p>
    <w:p w:rsidR="00FF616B" w:rsidRDefault="00EC5A50" w:rsidP="00FF616B">
      <w:r w:rsidRPr="009D29D0">
        <w:rPr>
          <w:position w:val="-102"/>
        </w:rPr>
        <w:object w:dxaOrig="3000" w:dyaOrig="2700">
          <v:shape id="_x0000_i1031" type="#_x0000_t75" style="width:150.1pt;height:135.15pt" o:ole="">
            <v:imagedata r:id="rId14" o:title=""/>
          </v:shape>
          <o:OLEObject Type="Embed" ProgID="Equation.3" ShapeID="_x0000_i1031" DrawAspect="Content" ObjectID="_1333392462" r:id="rId15"/>
        </w:object>
      </w:r>
    </w:p>
    <w:p w:rsidR="00FF616B" w:rsidRDefault="00FF616B"/>
    <w:p w:rsidR="00EC5A50" w:rsidRDefault="00EC5A50"/>
    <w:p w:rsidR="00EC5A50" w:rsidRDefault="00EC5A50"/>
    <w:p w:rsidR="00EC5A50" w:rsidRDefault="00EC5A50"/>
    <w:p w:rsidR="00EC5A50" w:rsidRDefault="00EC5A50"/>
    <w:p w:rsidR="00EC5A50" w:rsidRDefault="00EC5A50"/>
    <w:p w:rsidR="00EC5A50" w:rsidRDefault="00EC5A50" w:rsidP="00EC5A50">
      <w:pPr>
        <w:pStyle w:val="Nadpis1"/>
      </w:pPr>
      <w:r>
        <w:lastRenderedPageBreak/>
        <w:t>Návrhy uložení:</w:t>
      </w:r>
    </w:p>
    <w:p w:rsidR="00EC5A50" w:rsidRDefault="00EC5A50" w:rsidP="00EC5A50">
      <w:pPr>
        <w:pStyle w:val="Nadpis3"/>
      </w:pPr>
      <w:r>
        <w:t>Uložení malé řemenice:</w:t>
      </w:r>
    </w:p>
    <w:p w:rsidR="00EC5A50" w:rsidRDefault="00EC5A50" w:rsidP="00EC5A50">
      <w:r>
        <w:t xml:space="preserve">Volím dle tabulek přechodné H7/js6, jedná se o </w:t>
      </w:r>
      <w:proofErr w:type="gramStart"/>
      <w:r>
        <w:t>uložení které</w:t>
      </w:r>
      <w:proofErr w:type="gramEnd"/>
      <w:r>
        <w:t xml:space="preserve"> umožňuje nasazení zatlačením rukou a doporučuje se pro řemenice a ozubená kola</w:t>
      </w:r>
    </w:p>
    <w:p w:rsidR="00EC5A50" w:rsidRDefault="00EC5A50" w:rsidP="00EC5A50">
      <w:pPr>
        <w:pStyle w:val="Nadpis3"/>
      </w:pPr>
      <w:r>
        <w:t>Uložení ložisek:</w:t>
      </w:r>
    </w:p>
    <w:p w:rsidR="00EC5A50" w:rsidRDefault="00EC5A50" w:rsidP="00EC5A50">
      <w:r>
        <w:t xml:space="preserve">Volím dle specifikace výrobce ložisek. Na hřídeli k6 a půjde o uložení s přesahem +2 až +36 </w:t>
      </w:r>
      <w:r>
        <w:rPr>
          <w:rFonts w:cstheme="minorHAnsi"/>
        </w:rPr>
        <w:t>µ</w:t>
      </w:r>
      <w:r>
        <w:t>m.</w:t>
      </w:r>
    </w:p>
    <w:p w:rsidR="00EC5A50" w:rsidRDefault="00EC5A50" w:rsidP="00EC5A50">
      <w:pPr>
        <w:pStyle w:val="Bezmezer"/>
      </w:pPr>
      <w:r>
        <w:t xml:space="preserve">V domku volím H7 a půjde o uložení s vůlí -43 až 0 </w:t>
      </w:r>
      <w:r>
        <w:rPr>
          <w:rFonts w:cstheme="minorHAnsi"/>
        </w:rPr>
        <w:t>µ</w:t>
      </w:r>
      <w:r>
        <w:t>m.</w:t>
      </w:r>
    </w:p>
    <w:p w:rsidR="00EC5A50" w:rsidRDefault="00EC5A50" w:rsidP="00EC5A50">
      <w:pPr>
        <w:pStyle w:val="Bezmezer"/>
      </w:pPr>
    </w:p>
    <w:p w:rsidR="00EC5A50" w:rsidRDefault="00EC5A50" w:rsidP="00EC5A50">
      <w:pPr>
        <w:pStyle w:val="Bezmezer"/>
      </w:pPr>
    </w:p>
    <w:p w:rsidR="00EC5A50" w:rsidRDefault="00EC5A50" w:rsidP="00EC5A50">
      <w:pPr>
        <w:pStyle w:val="Nadpis1"/>
      </w:pPr>
      <w:r>
        <w:t>Rozměrové obvody:</w:t>
      </w:r>
    </w:p>
    <w:p w:rsidR="00EC5A50" w:rsidRDefault="00EC5A50" w:rsidP="00EC5A50">
      <w:r>
        <w:t>viz skici dílčích uzlů</w:t>
      </w:r>
    </w:p>
    <w:p w:rsidR="00EC5A50" w:rsidRDefault="00EC5A50" w:rsidP="00EC5A50"/>
    <w:p w:rsidR="00EC5A50" w:rsidRDefault="00EC5A50" w:rsidP="00EC5A50">
      <w:pPr>
        <w:pStyle w:val="Nadpis1"/>
      </w:pPr>
      <w:r>
        <w:t>Specifikace normalizovaných prvků:</w:t>
      </w:r>
    </w:p>
    <w:p w:rsidR="00EC5A50" w:rsidRDefault="00EC5A50" w:rsidP="008506C1">
      <w:pPr>
        <w:rPr>
          <w:noProof/>
        </w:rPr>
      </w:pPr>
      <w:r>
        <w:rPr>
          <w:noProof/>
        </w:rPr>
        <w:t>ŠROUB M20x45 ISO 4017 - 8,8</w:t>
      </w:r>
    </w:p>
    <w:p w:rsidR="00EC5A50" w:rsidRDefault="00EC5A50" w:rsidP="008506C1">
      <w:pPr>
        <w:rPr>
          <w:noProof/>
        </w:rPr>
      </w:pPr>
      <w:r>
        <w:rPr>
          <w:noProof/>
        </w:rPr>
        <w:t>PODLOŽKA 20 ČSN 02 1740</w:t>
      </w:r>
    </w:p>
    <w:p w:rsidR="00EC5A50" w:rsidRDefault="00EC5A50" w:rsidP="008506C1">
      <w:pPr>
        <w:rPr>
          <w:noProof/>
        </w:rPr>
      </w:pPr>
      <w:r>
        <w:rPr>
          <w:noProof/>
        </w:rPr>
        <w:t>PERO 16x10x63 ČSN 02 2562</w:t>
      </w:r>
    </w:p>
    <w:p w:rsidR="008506C1" w:rsidRDefault="00EC5A50" w:rsidP="00EC5A50">
      <w:pPr>
        <w:rPr>
          <w:rFonts w:ascii="Arial" w:hAnsi="Arial"/>
          <w:noProof/>
        </w:rPr>
      </w:pPr>
      <w:r w:rsidRPr="003E71E0">
        <w:rPr>
          <w:noProof/>
        </w:rPr>
        <w:t>POJISTNÝ KROUŽEK 115</w:t>
      </w:r>
      <w:r>
        <w:rPr>
          <w:noProof/>
        </w:rPr>
        <w:t xml:space="preserve"> </w:t>
      </w:r>
      <w:r w:rsidRPr="003E71E0">
        <w:rPr>
          <w:noProof/>
        </w:rPr>
        <w:t>ČSN 02 2931</w:t>
      </w:r>
    </w:p>
    <w:p w:rsidR="008506C1" w:rsidRDefault="008506C1" w:rsidP="008506C1">
      <w:pPr>
        <w:pStyle w:val="Nadpis1"/>
        <w:rPr>
          <w:noProof/>
        </w:rPr>
      </w:pPr>
      <w:r>
        <w:rPr>
          <w:noProof/>
        </w:rPr>
        <w:t>Specifikace jednotlivých součástí:</w:t>
      </w:r>
    </w:p>
    <w:p w:rsidR="008506C1" w:rsidRPr="008506C1" w:rsidRDefault="008506C1" w:rsidP="008506C1">
      <w:r w:rsidRPr="008506C1">
        <w:rPr>
          <w:b/>
          <w:noProof/>
        </w:rPr>
        <w:t>LOŽISKO</w:t>
      </w:r>
      <w:r>
        <w:rPr>
          <w:noProof/>
        </w:rPr>
        <w:t xml:space="preserve"> 6015 - 2RS1 – kupované z katalogu výrobce: </w:t>
      </w:r>
      <w:hyperlink r:id="rId16" w:history="1">
        <w:r w:rsidRPr="009B08FE">
          <w:rPr>
            <w:rStyle w:val="Hypertextovodkaz"/>
          </w:rPr>
          <w:t>http://www.skf.com/skf/productcatalogue/Forwarder?action=PPP&amp;lang=cs&amp;imperial=false&amp;windowName=null&amp;perfid=105027&amp;prodid=1050270015</w:t>
        </w:r>
      </w:hyperlink>
    </w:p>
    <w:p w:rsidR="00EC5A50" w:rsidRDefault="00EC5A50" w:rsidP="008506C1">
      <w:r w:rsidRPr="008506C1">
        <w:rPr>
          <w:b/>
          <w:noProof/>
        </w:rPr>
        <w:t xml:space="preserve"> </w:t>
      </w:r>
      <w:r w:rsidR="008506C1" w:rsidRPr="008506C1">
        <w:rPr>
          <w:b/>
          <w:noProof/>
        </w:rPr>
        <w:t>Hřídel:</w:t>
      </w:r>
      <w:r w:rsidR="008506C1">
        <w:rPr>
          <w:noProof/>
        </w:rPr>
        <w:t xml:space="preserve"> Polotovar </w:t>
      </w:r>
      <w:r w:rsidR="008506C1" w:rsidRPr="003E71E0">
        <w:t>KR90 - 650 ČSN 42 5510.12</w:t>
      </w:r>
      <w:r w:rsidR="008506C1">
        <w:t>, soustruženo, povrch broušen.</w:t>
      </w:r>
    </w:p>
    <w:p w:rsidR="008506C1" w:rsidRDefault="008506C1" w:rsidP="008506C1">
      <w:r w:rsidRPr="008506C1">
        <w:rPr>
          <w:b/>
        </w:rPr>
        <w:t>Domek:</w:t>
      </w:r>
      <w:r>
        <w:t xml:space="preserve"> Mezi 2 obrobená ložisková tělesa se přivaří TR KR127x4 – 305 </w:t>
      </w:r>
      <w:r w:rsidRPr="008506C1">
        <w:t>ČSN 42 57105.01</w:t>
      </w:r>
    </w:p>
    <w:p w:rsidR="008506C1" w:rsidRDefault="008506C1" w:rsidP="008506C1">
      <w:r w:rsidRPr="008506C1">
        <w:rPr>
          <w:b/>
        </w:rPr>
        <w:t>Řemenice:</w:t>
      </w:r>
      <w:r>
        <w:t xml:space="preserve"> Polotovary nakoupeny z katalogu výrobce: </w:t>
      </w:r>
      <w:hyperlink r:id="rId17" w:history="1">
        <w:r w:rsidRPr="009B08FE">
          <w:rPr>
            <w:rStyle w:val="Hypertextovodkaz"/>
          </w:rPr>
          <w:t>http://www.praktikloziska.cz/admin/uploaded/file/remenice.pdf</w:t>
        </w:r>
      </w:hyperlink>
    </w:p>
    <w:p w:rsidR="008506C1" w:rsidRDefault="008506C1" w:rsidP="008506C1">
      <w:r>
        <w:t>Následně soustružením vytvoříme potřebnou díru a drážku pro pero.</w:t>
      </w:r>
    </w:p>
    <w:p w:rsidR="008506C1" w:rsidRDefault="008506C1" w:rsidP="008506C1"/>
    <w:p w:rsidR="008506C1" w:rsidRDefault="008506C1" w:rsidP="008506C1"/>
    <w:p w:rsidR="008506C1" w:rsidRDefault="008506C1" w:rsidP="008506C1"/>
    <w:p w:rsidR="008506C1" w:rsidRDefault="008506C1" w:rsidP="008506C1"/>
    <w:p w:rsidR="008506C1" w:rsidRDefault="008506C1" w:rsidP="008506C1">
      <w:pPr>
        <w:pStyle w:val="Nadpis1"/>
      </w:pPr>
      <w:r>
        <w:lastRenderedPageBreak/>
        <w:t>Umístění ložisek:</w:t>
      </w:r>
    </w:p>
    <w:p w:rsidR="008506C1" w:rsidRPr="008A7C7A" w:rsidRDefault="008506C1" w:rsidP="00A605AC">
      <w:pPr>
        <w:jc w:val="both"/>
      </w:pPr>
      <w:r w:rsidRPr="008A7C7A">
        <w:t xml:space="preserve">U </w:t>
      </w:r>
      <w:r>
        <w:t>svařovaného</w:t>
      </w:r>
      <w:r w:rsidRPr="008A7C7A">
        <w:t xml:space="preserve"> ložiskov</w:t>
      </w:r>
      <w:r>
        <w:t>ého</w:t>
      </w:r>
      <w:r w:rsidRPr="008A7C7A">
        <w:t xml:space="preserve"> těles</w:t>
      </w:r>
      <w:r>
        <w:t>a</w:t>
      </w:r>
      <w:r w:rsidRPr="008A7C7A">
        <w:t xml:space="preserve"> </w:t>
      </w:r>
      <w:r>
        <w:t>jsem použil</w:t>
      </w:r>
      <w:r w:rsidRPr="008A7C7A">
        <w:t xml:space="preserve"> ložiska jednořadá kuličková radiální. </w:t>
      </w:r>
      <w:r>
        <w:t xml:space="preserve">Zvolil jsem </w:t>
      </w:r>
      <w:proofErr w:type="gramStart"/>
      <w:r>
        <w:t>typ který</w:t>
      </w:r>
      <w:proofErr w:type="gramEnd"/>
      <w:r>
        <w:t xml:space="preserve"> je opatřený těsnění, tudíž není nutné řešit utěsnění domku.</w:t>
      </w:r>
      <w:r w:rsidR="00A605AC">
        <w:t xml:space="preserve"> </w:t>
      </w:r>
    </w:p>
    <w:p w:rsidR="008506C1" w:rsidRPr="008A7C7A" w:rsidRDefault="00C178AE" w:rsidP="008506C1">
      <w:pPr>
        <w:jc w:val="center"/>
      </w:pPr>
      <w:r>
        <w:pict>
          <v:group id="_x0000_s1122" editas="canvas" style="width:261pt;height:135pt;mso-position-horizontal-relative:char;mso-position-vertical-relative:line" coordorigin="2203,833" coordsize="4176,2160">
            <o:lock v:ext="edit" aspectratio="t"/>
            <v:shape id="_x0000_s1123" type="#_x0000_t75" style="position:absolute;left:2203;top:833;width:4176;height:2160" o:preferrelative="f">
              <v:fill o:detectmouseclick="t"/>
              <v:path o:extrusionok="t" o:connecttype="none"/>
              <o:lock v:ext="edit" text="t"/>
            </v:shape>
            <v:line id="_x0000_s1124" style="position:absolute" from="2635,1841" to="5659,1842" strokeweight="1pt"/>
            <v:line id="_x0000_s1125" style="position:absolute;flip:y" from="5659,1265" to="5659,1841" strokecolor="#36f">
              <v:stroke endarrow="block"/>
            </v:line>
            <v:line id="_x0000_s1126" style="position:absolute" from="2635,1841" to="2635,2417" strokecolor="#36f">
              <v:stroke endarrow="block"/>
            </v:line>
            <v:line id="_x0000_s1127" style="position:absolute;flip:y" from="3499,1265" to="3500,1841" strokecolor="#36f">
              <v:stroke endarrow="block"/>
            </v:line>
            <v:line id="_x0000_s1128" style="position:absolute" from="4795,1265" to="4796,1841" strokecolor="#36f">
              <v:stroke endarrow="block"/>
            </v:line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_x0000_s1129" type="#_x0000_t5" style="position:absolute;left:3355;top:1841;width:288;height:144"/>
            <v:shape id="_x0000_s1130" type="#_x0000_t5" style="position:absolute;left:4651;top:1841;width:288;height:144"/>
            <v:shape id="_x0000_s1131" style="position:absolute;left:3352;top:1988;width:62;height:70" coordsize="78,87" path="m78,l,87e" filled="f">
              <v:path arrowok="t"/>
            </v:shape>
            <v:shape id="_x0000_s1132" style="position:absolute;left:3402;top:1991;width:67;height:72" coordsize="84,89" path="m84,l,89e" filled="f">
              <v:path arrowok="t"/>
            </v:shape>
            <v:shape id="_x0000_s1133" style="position:absolute;left:3462;top:1988;width:60;height:72" coordsize="75,90" path="m75,l,90e" filled="f">
              <v:path arrowok="t"/>
            </v:shape>
            <v:shape id="_x0000_s1134" style="position:absolute;left:3517;top:1986;width:65;height:77;mso-position-horizontal:absolute;mso-position-vertical:absolute" coordsize="81,97" path="m81,l,97e" filled="f">
              <v:path arrowok="t"/>
            </v:shape>
            <v:shape id="_x0000_s1135" style="position:absolute;left:3582;top:1991;width:55;height:72;mso-position-horizontal:absolute;mso-position-vertical:absolute" coordsize="69,89" path="m69,l,89e" filled="f">
              <v:path arrowok="t"/>
            </v:shape>
            <v:shape id="_x0000_s1136" style="position:absolute;left:4655;top:2015;width:286;height:1" coordsize="357,1" path="m,1l357,e" filled="f">
              <v:path arrowok="t"/>
            </v:shape>
            <v:shape id="_x0000_s1137" style="position:absolute;left:4638;top:2017;width:65;height:77;mso-position-horizontal:absolute;mso-position-vertical:absolute" coordsize="81,96" path="m81,l,96e" filled="f">
              <v:path arrowok="t"/>
            </v:shape>
            <v:shape id="_x0000_s1138" style="position:absolute;left:4708;top:2017;width:55;height:72;mso-position-horizontal:absolute;mso-position-vertical:absolute" coordsize="69,90" path="m69,l,90e" filled="f">
              <v:path arrowok="t"/>
            </v:shape>
            <v:shape id="_x0000_s1139" style="position:absolute;left:4770;top:2015;width:55;height:72;mso-position-horizontal:absolute;mso-position-vertical:absolute" coordsize="69,89" path="m69,l,89e" filled="f">
              <v:path arrowok="t"/>
            </v:shape>
            <v:shape id="_x0000_s1140" style="position:absolute;left:4825;top:2015;width:58;height:72;mso-position-horizontal:absolute;mso-position-vertical:absolute" coordsize="72,89" path="m72,l,89e" filled="f">
              <v:path arrowok="t"/>
            </v:shape>
            <v:shape id="_x0000_s1141" style="position:absolute;left:4893;top:2022;width:48;height:62;mso-position-horizontal:absolute;mso-position-vertical:absolute" coordsize="61,78" path="m61,l,78e" filled="f">
              <v:path arrowok="t"/>
            </v:shape>
            <v:line id="_x0000_s1142" style="position:absolute" from="2635,2417" to="2635,2705" strokeweight=".5pt"/>
            <v:line id="_x0000_s1143" style="position:absolute" from="3499,1985" to="3499,2705" strokeweight=".5pt"/>
            <v:line id="_x0000_s1144" style="position:absolute" from="4795,1985" to="4795,2705" strokeweight=".5pt"/>
            <v:line id="_x0000_s1145" style="position:absolute" from="5659,1841" to="5659,2705" strokeweight=".5pt"/>
            <v:line id="_x0000_s1146" style="position:absolute" from="2635,2561" to="3499,2561" strokeweight=".5pt">
              <v:stroke startarrow="open" endarrow="open"/>
            </v:line>
            <v:line id="_x0000_s1147" style="position:absolute" from="3499,2561" to="4795,2562" strokeweight=".5pt">
              <v:stroke startarrow="open" endarrow="open"/>
            </v:line>
            <v:line id="_x0000_s1148" style="position:absolute" from="4795,2561" to="5659,2561" strokeweight=".5pt">
              <v:stroke startarrow="open" endarrow="open"/>
            </v:line>
            <v:shape id="_x0000_s1149" type="#_x0000_t202" style="position:absolute;left:5803;top:1265;width:576;height:432" filled="f" stroked="f">
              <v:textbox>
                <w:txbxContent>
                  <w:p w:rsidR="008506C1" w:rsidRPr="00E62304" w:rsidRDefault="008506C1" w:rsidP="008506C1">
                    <w:pPr>
                      <w:rPr>
                        <w:vertAlign w:val="subscript"/>
                      </w:rPr>
                    </w:pPr>
                    <w:r>
                      <w:t>F</w:t>
                    </w:r>
                    <w:r>
                      <w:rPr>
                        <w:vertAlign w:val="subscript"/>
                      </w:rPr>
                      <w:t>1</w:t>
                    </w:r>
                  </w:p>
                </w:txbxContent>
              </v:textbox>
            </v:shape>
            <v:shape id="_x0000_s1150" type="#_x0000_t202" style="position:absolute;left:2203;top:1985;width:576;height:432" filled="f" stroked="f">
              <v:textbox>
                <w:txbxContent>
                  <w:p w:rsidR="008506C1" w:rsidRPr="00E62304" w:rsidRDefault="008506C1" w:rsidP="008506C1">
                    <w:pPr>
                      <w:rPr>
                        <w:vertAlign w:val="subscript"/>
                      </w:rPr>
                    </w:pPr>
                    <w:r>
                      <w:t>F</w:t>
                    </w:r>
                    <w:r>
                      <w:rPr>
                        <w:vertAlign w:val="subscript"/>
                      </w:rPr>
                      <w:t>2</w:t>
                    </w:r>
                  </w:p>
                </w:txbxContent>
              </v:textbox>
            </v:shape>
            <v:shape id="_x0000_s1151" type="#_x0000_t202" style="position:absolute;left:4363;top:1265;width:576;height:432" filled="f" stroked="f">
              <v:textbox>
                <w:txbxContent>
                  <w:p w:rsidR="008506C1" w:rsidRPr="00E62304" w:rsidRDefault="008506C1" w:rsidP="008506C1">
                    <w:pPr>
                      <w:rPr>
                        <w:vertAlign w:val="subscript"/>
                      </w:rPr>
                    </w:pPr>
                    <w:r>
                      <w:t>R</w:t>
                    </w:r>
                    <w:r>
                      <w:rPr>
                        <w:vertAlign w:val="subscript"/>
                      </w:rPr>
                      <w:t>A</w:t>
                    </w:r>
                  </w:p>
                </w:txbxContent>
              </v:textbox>
            </v:shape>
            <v:shape id="_x0000_s1152" type="#_x0000_t202" style="position:absolute;left:3067;top:1265;width:576;height:432" filled="f" stroked="f">
              <v:textbox>
                <w:txbxContent>
                  <w:p w:rsidR="008506C1" w:rsidRPr="00E62304" w:rsidRDefault="008506C1" w:rsidP="008506C1">
                    <w:pPr>
                      <w:rPr>
                        <w:vertAlign w:val="subscript"/>
                      </w:rPr>
                    </w:pPr>
                    <w:r>
                      <w:t>R</w:t>
                    </w:r>
                    <w:r>
                      <w:rPr>
                        <w:vertAlign w:val="subscript"/>
                      </w:rPr>
                      <w:t>B</w:t>
                    </w:r>
                  </w:p>
                </w:txbxContent>
              </v:textbox>
            </v:shape>
            <v:shape id="_x0000_s1153" type="#_x0000_t202" style="position:absolute;left:2779;top:2273;width:535;height:522;mso-wrap-style:none" filled="f" stroked="f">
              <v:textbox style="mso-fit-shape-to-text:t">
                <w:txbxContent>
                  <w:p w:rsidR="008506C1" w:rsidRDefault="008506C1" w:rsidP="008506C1">
                    <w:r w:rsidRPr="00E62304">
                      <w:rPr>
                        <w:position w:val="-6"/>
                      </w:rPr>
                      <w:object w:dxaOrig="380" w:dyaOrig="220">
                        <v:shape id="_x0000_i1033" type="#_x0000_t75" style="width:19pt;height:10.85pt" o:ole="">
                          <v:imagedata r:id="rId18" o:title=""/>
                        </v:shape>
                        <o:OLEObject Type="Embed" ProgID="Equation.3" ShapeID="_x0000_i1033" DrawAspect="Content" ObjectID="_1333392463" r:id="rId19"/>
                      </w:object>
                    </w:r>
                  </w:p>
                </w:txbxContent>
              </v:textbox>
            </v:shape>
            <v:shape id="_x0000_s1154" type="#_x0000_t202" style="position:absolute;left:4939;top:2273;width:535;height:522;mso-wrap-style:none" filled="f" stroked="f">
              <v:textbox style="mso-fit-shape-to-text:t">
                <w:txbxContent>
                  <w:p w:rsidR="008506C1" w:rsidRDefault="008506C1" w:rsidP="008506C1">
                    <w:r w:rsidRPr="00E62304">
                      <w:rPr>
                        <w:position w:val="-6"/>
                      </w:rPr>
                      <w:object w:dxaOrig="380" w:dyaOrig="220">
                        <v:shape id="_x0000_i1034" type="#_x0000_t75" style="width:19pt;height:10.85pt" o:ole="">
                          <v:imagedata r:id="rId20" o:title=""/>
                        </v:shape>
                        <o:OLEObject Type="Embed" ProgID="Equation.3" ShapeID="_x0000_i1034" DrawAspect="Content" ObjectID="_1333392464" r:id="rId21"/>
                      </w:object>
                    </w:r>
                  </w:p>
                </w:txbxContent>
              </v:textbox>
            </v:shape>
            <v:shape id="_x0000_s1155" type="#_x0000_t202" style="position:absolute;left:3931;top:2273;width:647;height:530;mso-wrap-style:none" filled="f" stroked="f">
              <v:textbox style="mso-fit-shape-to-text:t">
                <w:txbxContent>
                  <w:p w:rsidR="008506C1" w:rsidRDefault="008506C1" w:rsidP="008506C1">
                    <w:r w:rsidRPr="00E62304">
                      <w:rPr>
                        <w:position w:val="-6"/>
                      </w:rPr>
                      <w:object w:dxaOrig="520" w:dyaOrig="279">
                        <v:shape id="_x0000_i1035" type="#_x0000_t75" style="width:25.8pt;height:14.25pt" o:ole="">
                          <v:imagedata r:id="rId22" o:title=""/>
                        </v:shape>
                        <o:OLEObject Type="Embed" ProgID="Equation.3" ShapeID="_x0000_i1035" DrawAspect="Content" ObjectID="_1333392465" r:id="rId23"/>
                      </w:objec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8506C1" w:rsidRPr="008A7C7A" w:rsidRDefault="008506C1" w:rsidP="00A605AC">
      <w:pPr>
        <w:jc w:val="both"/>
      </w:pPr>
      <w:r>
        <w:t>a=160</w:t>
      </w:r>
    </w:p>
    <w:p w:rsidR="008506C1" w:rsidRDefault="008506C1" w:rsidP="00A605AC">
      <w:pPr>
        <w:jc w:val="both"/>
      </w:pPr>
      <w:r w:rsidRPr="008A7C7A">
        <w:t xml:space="preserve">Z přenášeného výkonu byl určen silový </w:t>
      </w:r>
      <w:proofErr w:type="gramStart"/>
      <w:r w:rsidRPr="008A7C7A">
        <w:t>účinek(celkový</w:t>
      </w:r>
      <w:proofErr w:type="gramEnd"/>
      <w:r w:rsidRPr="008A7C7A">
        <w:t xml:space="preserve"> tah působící na řemenici a tedy také na hřídel). Tyto síly F1, F2 způsobují ohybové namáhání. Hřídel je dále zatížena </w:t>
      </w:r>
      <w:proofErr w:type="gramStart"/>
      <w:r w:rsidRPr="008A7C7A">
        <w:t>kroutícím</w:t>
      </w:r>
      <w:proofErr w:type="gramEnd"/>
      <w:r w:rsidRPr="008A7C7A">
        <w:t xml:space="preserve"> momentem přenášeným mezi řemenicemi. Výsledné namáhání hřídele je tedy kombinované ohyb+krut. Z tohoto namáhání byl navržen minimální průměr </w:t>
      </w:r>
      <w:proofErr w:type="gramStart"/>
      <w:r w:rsidRPr="008A7C7A">
        <w:t>hřídele který</w:t>
      </w:r>
      <w:proofErr w:type="gramEnd"/>
      <w:r w:rsidRPr="008A7C7A">
        <w:t xml:space="preserve"> je uveden v zadání. Tento výpočet vyžadoval volbu parametru </w:t>
      </w:r>
      <w:r w:rsidR="00C178AE">
        <w:pict>
          <v:shape id="_x0000_i1032" type="#_x0000_t75" style="width:10.2pt;height:10.85pt">
            <v:imagedata r:id="rId24" o:title=""/>
          </v:shape>
        </w:pict>
      </w:r>
      <w:r w:rsidRPr="008A7C7A">
        <w:t xml:space="preserve">. </w:t>
      </w:r>
    </w:p>
    <w:p w:rsidR="00A605AC" w:rsidRDefault="00A605AC" w:rsidP="008506C1"/>
    <w:p w:rsidR="00A605AC" w:rsidRDefault="00A605AC" w:rsidP="00A605AC">
      <w:pPr>
        <w:pStyle w:val="Nadpis1"/>
      </w:pPr>
      <w:r w:rsidRPr="005D0A66">
        <w:t>Postup montáže</w:t>
      </w:r>
      <w:r>
        <w:t>:</w:t>
      </w:r>
    </w:p>
    <w:p w:rsidR="00A605AC" w:rsidRDefault="00A605AC" w:rsidP="00A605AC">
      <w:r w:rsidRPr="00A605AC">
        <w:t xml:space="preserve">Na hřídel se nalisují ložiska. Hřídel i s ložisky se </w:t>
      </w:r>
      <w:r>
        <w:t>vsune</w:t>
      </w:r>
      <w:r w:rsidRPr="00A605AC">
        <w:t xml:space="preserve"> do ložiskového domku</w:t>
      </w:r>
      <w:r>
        <w:t xml:space="preserve"> ze strany se širším otvorem</w:t>
      </w:r>
      <w:r w:rsidRPr="00A605AC">
        <w:t>. Poté se pojistí pojistným (</w:t>
      </w:r>
      <w:proofErr w:type="spellStart"/>
      <w:r w:rsidRPr="00A605AC">
        <w:t>Segerovým</w:t>
      </w:r>
      <w:proofErr w:type="spellEnd"/>
      <w:r w:rsidRPr="00A605AC">
        <w:t xml:space="preserve">) kroužkem. </w:t>
      </w:r>
      <w:r>
        <w:t>N</w:t>
      </w:r>
      <w:r w:rsidRPr="00A605AC">
        <w:t xml:space="preserve">a stranu hřídele zakončenou válcovým koncem se do drážky umístí pero. Poté se na hřídel nasune malá řemenice. Přiloží se pojistná deska a </w:t>
      </w:r>
      <w:r>
        <w:t>pružná podložka</w:t>
      </w:r>
      <w:r w:rsidRPr="00A605AC">
        <w:t xml:space="preserve"> a přišroubuje se </w:t>
      </w:r>
      <w:r>
        <w:t>šroubem</w:t>
      </w:r>
      <w:r w:rsidRPr="00A605AC">
        <w:t xml:space="preserve">. Na druhé straně s kuželovým koncem se umístí do drážky na hřídeli pero, poté se nasadí velká řemenice a opět se stejným postupem zajistí šroubem, pojistnou </w:t>
      </w:r>
      <w:r>
        <w:t>deskou a pružnou podložkou</w:t>
      </w:r>
      <w:r w:rsidRPr="00A605AC">
        <w:t>.</w:t>
      </w:r>
    </w:p>
    <w:p w:rsidR="00A605AC" w:rsidRDefault="00A605AC" w:rsidP="00A605AC"/>
    <w:p w:rsidR="00A605AC" w:rsidRDefault="00A605AC" w:rsidP="00A605AC">
      <w:pPr>
        <w:pStyle w:val="Nadpis1"/>
      </w:pPr>
      <w:r>
        <w:t>Závěrečné hodnocení:</w:t>
      </w:r>
    </w:p>
    <w:p w:rsidR="00A605AC" w:rsidRPr="00A605AC" w:rsidRDefault="00A605AC" w:rsidP="00A605AC">
      <w:pPr>
        <w:tabs>
          <w:tab w:val="left" w:leader="dot" w:pos="5760"/>
        </w:tabs>
        <w:jc w:val="both"/>
      </w:pPr>
      <w:r w:rsidRPr="00A605AC">
        <w:t xml:space="preserve">Průměr malé řemenice jsem zvolil jako nejmenší normalizovaný výpočtový </w:t>
      </w:r>
      <w:proofErr w:type="gramStart"/>
      <w:r w:rsidRPr="00A605AC">
        <w:t>průměr</w:t>
      </w:r>
      <w:r>
        <w:t xml:space="preserve"> pro</w:t>
      </w:r>
      <w:proofErr w:type="gramEnd"/>
      <w:r>
        <w:t xml:space="preserve"> který v katalozích výrobců existuje dvojnásobně velký. Teda 19 zubů pro malou a 38 pro velkou řemenici.</w:t>
      </w:r>
      <w:r w:rsidRPr="00A605AC">
        <w:t xml:space="preserve"> Proti axiálnímu posuvu ložisek jsem zvolil rozšíření hřídele mezi ložisky jakožto nejjednodušší možné řešení. Jedno ložisko je opřeno o ložiskový domek a druhé je zajištěno pojistným kroužkem. Zajištění malé řemenice na válcovém konci hřídele proti axiálnímu posuvu jsem provedl</w:t>
      </w:r>
      <w:r>
        <w:t xml:space="preserve"> také</w:t>
      </w:r>
      <w:r w:rsidRPr="00A605AC">
        <w:t xml:space="preserve"> pomocí </w:t>
      </w:r>
      <w:r>
        <w:t>rozšíření hřídele</w:t>
      </w:r>
      <w:r w:rsidRPr="00A605AC">
        <w:t xml:space="preserve">. Pro snazší nasazování ložisek, jsem zvolil odlišné tolerance průměru hřídele oddělené D zápichy. </w:t>
      </w:r>
      <w:r>
        <w:t>Ložiska jsem zvolil od výrobce vybavená těsněním</w:t>
      </w:r>
    </w:p>
    <w:p w:rsidR="00A605AC" w:rsidRPr="00A605AC" w:rsidRDefault="00A605AC" w:rsidP="00A605AC">
      <w:pPr>
        <w:tabs>
          <w:tab w:val="left" w:leader="dot" w:pos="5760"/>
        </w:tabs>
        <w:jc w:val="both"/>
      </w:pPr>
      <w:r w:rsidRPr="00A605AC">
        <w:t xml:space="preserve">Zadání jsem se držel i ohledně parametru rozestupu ložisek a vzdáleností řemenic od ložisek. </w:t>
      </w:r>
      <w:r>
        <w:t>Tedy dle parametru a=160.</w:t>
      </w:r>
    </w:p>
    <w:p w:rsidR="00A605AC" w:rsidRDefault="008E4506" w:rsidP="008E4506">
      <w:pPr>
        <w:pStyle w:val="Nadpis1"/>
      </w:pPr>
      <w:r>
        <w:lastRenderedPageBreak/>
        <w:t>Použitá literatura:</w:t>
      </w:r>
    </w:p>
    <w:p w:rsidR="008E4506" w:rsidRPr="008E4506" w:rsidRDefault="008E4506" w:rsidP="008E4506"/>
    <w:p w:rsidR="008E4506" w:rsidRDefault="008E4506" w:rsidP="008E4506">
      <w:r>
        <w:t xml:space="preserve">[1]   </w:t>
      </w:r>
      <w:proofErr w:type="spellStart"/>
      <w:r>
        <w:t>Leinveber</w:t>
      </w:r>
      <w:proofErr w:type="spellEnd"/>
      <w:r>
        <w:t xml:space="preserve">, J., Vávra, P.: Strojnické tabulky. </w:t>
      </w:r>
      <w:proofErr w:type="spellStart"/>
      <w:r>
        <w:t>Albra</w:t>
      </w:r>
      <w:proofErr w:type="spellEnd"/>
      <w:r>
        <w:t>, Úvaly 2008</w:t>
      </w:r>
    </w:p>
    <w:p w:rsidR="008E4506" w:rsidRDefault="008E4506" w:rsidP="008E4506">
      <w:proofErr w:type="gramStart"/>
      <w:r>
        <w:t>[2]   Pospíchal</w:t>
      </w:r>
      <w:proofErr w:type="gramEnd"/>
      <w:r>
        <w:t>, J.: Skripta Technické kreslení. Vydavatelství ČVUT Praha, 2008</w:t>
      </w:r>
    </w:p>
    <w:p w:rsidR="00A605AC" w:rsidRPr="008506C1" w:rsidRDefault="008E4506" w:rsidP="008E4506">
      <w:r>
        <w:t xml:space="preserve">[3]   </w:t>
      </w:r>
      <w:proofErr w:type="spellStart"/>
      <w:proofErr w:type="gramStart"/>
      <w:r>
        <w:t>Drastík</w:t>
      </w:r>
      <w:proofErr w:type="spellEnd"/>
      <w:r>
        <w:t>, F. a kolektiv</w:t>
      </w:r>
      <w:proofErr w:type="gramEnd"/>
      <w:r>
        <w:t xml:space="preserve">: Strojnické tabulky pro konstrukci i dílnu. </w:t>
      </w:r>
      <w:proofErr w:type="spellStart"/>
      <w:r>
        <w:t>Montanex</w:t>
      </w:r>
      <w:proofErr w:type="spellEnd"/>
      <w:r>
        <w:t xml:space="preserve"> </w:t>
      </w:r>
      <w:proofErr w:type="gramStart"/>
      <w:r>
        <w:t>Ostrava,1999</w:t>
      </w:r>
      <w:proofErr w:type="gramEnd"/>
    </w:p>
    <w:p w:rsidR="00FF616B" w:rsidRDefault="00FF616B" w:rsidP="008506C1"/>
    <w:sectPr w:rsidR="00FF616B" w:rsidSect="000441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02FE3"/>
    <w:multiLevelType w:val="hybridMultilevel"/>
    <w:tmpl w:val="054ED9C0"/>
    <w:lvl w:ilvl="0" w:tplc="E91C7BA0">
      <w:start w:val="1"/>
      <w:numFmt w:val="decimal"/>
      <w:pStyle w:val="tabulka"/>
      <w:lvlText w:val="tab.: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E15893"/>
    <w:multiLevelType w:val="hybridMultilevel"/>
    <w:tmpl w:val="7940FCF2"/>
    <w:lvl w:ilvl="0" w:tplc="A54A9080">
      <w:start w:val="1"/>
      <w:numFmt w:val="decimal"/>
      <w:pStyle w:val="obrzek"/>
      <w:lvlText w:val="obr.:%1."/>
      <w:lvlJc w:val="left"/>
      <w:pPr>
        <w:tabs>
          <w:tab w:val="num" w:pos="720"/>
        </w:tabs>
        <w:ind w:left="720" w:hanging="360"/>
      </w:pPr>
      <w:rPr>
        <w:rFonts w:hint="default"/>
        <w:b w:val="0"/>
        <w:i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8C4CD0"/>
    <w:rsid w:val="0004415F"/>
    <w:rsid w:val="006E0567"/>
    <w:rsid w:val="008506C1"/>
    <w:rsid w:val="008C4CD0"/>
    <w:rsid w:val="008E4506"/>
    <w:rsid w:val="00A605AC"/>
    <w:rsid w:val="00BD287C"/>
    <w:rsid w:val="00C178AE"/>
    <w:rsid w:val="00D74CAB"/>
    <w:rsid w:val="00EA4883"/>
    <w:rsid w:val="00EC5A50"/>
    <w:rsid w:val="00FF61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4415F"/>
  </w:style>
  <w:style w:type="paragraph" w:styleId="Nadpis1">
    <w:name w:val="heading 1"/>
    <w:basedOn w:val="Normln"/>
    <w:next w:val="Normln"/>
    <w:link w:val="Nadpis1Char"/>
    <w:uiPriority w:val="9"/>
    <w:qFormat/>
    <w:rsid w:val="00FF61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FF616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EC5A5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8C4CD0"/>
    <w:rPr>
      <w:color w:val="0000FF" w:themeColor="hyperlink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FF61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FF616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dpis1Char">
    <w:name w:val="Nadpis 1 Char"/>
    <w:basedOn w:val="Standardnpsmoodstavce"/>
    <w:link w:val="Nadpis1"/>
    <w:uiPriority w:val="9"/>
    <w:rsid w:val="00FF61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tabulka">
    <w:name w:val="tabulka"/>
    <w:basedOn w:val="Normln"/>
    <w:link w:val="tabulkaCharChar"/>
    <w:rsid w:val="00FF616B"/>
    <w:pPr>
      <w:numPr>
        <w:numId w:val="1"/>
      </w:numPr>
      <w:spacing w:before="120" w:after="120" w:line="240" w:lineRule="auto"/>
      <w:jc w:val="center"/>
    </w:pPr>
    <w:rPr>
      <w:rFonts w:ascii="Times New Roman" w:eastAsia="Times New Roman" w:hAnsi="Times New Roman" w:cs="Times New Roman"/>
      <w:i/>
      <w:sz w:val="24"/>
      <w:szCs w:val="24"/>
      <w:lang w:eastAsia="cs-CZ"/>
    </w:rPr>
  </w:style>
  <w:style w:type="character" w:customStyle="1" w:styleId="tabulkaCharChar">
    <w:name w:val="tabulka Char Char"/>
    <w:basedOn w:val="Standardnpsmoodstavce"/>
    <w:link w:val="tabulka"/>
    <w:rsid w:val="00FF616B"/>
    <w:rPr>
      <w:rFonts w:ascii="Times New Roman" w:eastAsia="Times New Roman" w:hAnsi="Times New Roman" w:cs="Times New Roman"/>
      <w:i/>
      <w:sz w:val="24"/>
      <w:szCs w:val="24"/>
      <w:lang w:eastAsia="cs-CZ"/>
    </w:rPr>
  </w:style>
  <w:style w:type="paragraph" w:styleId="Bezmezer">
    <w:name w:val="No Spacing"/>
    <w:uiPriority w:val="1"/>
    <w:qFormat/>
    <w:rsid w:val="00FF61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rsid w:val="00FF616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EC5A5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obrzek">
    <w:name w:val="obrázek"/>
    <w:basedOn w:val="Normln"/>
    <w:link w:val="obrzekCharChar"/>
    <w:rsid w:val="008506C1"/>
    <w:pPr>
      <w:numPr>
        <w:numId w:val="2"/>
      </w:numPr>
      <w:spacing w:after="0" w:line="240" w:lineRule="auto"/>
      <w:jc w:val="center"/>
    </w:pPr>
    <w:rPr>
      <w:rFonts w:ascii="Times New Roman" w:eastAsia="Times New Roman" w:hAnsi="Times New Roman" w:cs="Times New Roman"/>
      <w:i/>
      <w:sz w:val="24"/>
      <w:szCs w:val="24"/>
      <w:lang w:eastAsia="cs-CZ"/>
    </w:rPr>
  </w:style>
  <w:style w:type="character" w:customStyle="1" w:styleId="obrzekCharChar">
    <w:name w:val="obrázek Char Char"/>
    <w:basedOn w:val="Standardnpsmoodstavce"/>
    <w:link w:val="obrzek"/>
    <w:rsid w:val="008506C1"/>
    <w:rPr>
      <w:rFonts w:ascii="Times New Roman" w:eastAsia="Times New Roman" w:hAnsi="Times New Roman" w:cs="Times New Roman"/>
      <w:i/>
      <w:sz w:val="24"/>
      <w:szCs w:val="24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6.wm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hyperlink" Target="http://www.praktikloziska.cz/admin/uploaded/file/remenice.pdf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skf.com/skf/productcatalogue/Forwarder?action=PPP&amp;lang=cs&amp;imperial=false&amp;windowName=null&amp;perfid=105027&amp;prodid=1050270015" TargetMode="External"/><Relationship Id="rId20" Type="http://schemas.openxmlformats.org/officeDocument/2006/relationships/image" Target="media/image7.wmf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9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8.bin"/><Relationship Id="rId10" Type="http://schemas.openxmlformats.org/officeDocument/2006/relationships/image" Target="media/image3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8.wmf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52E587-FF4B-4C60-B83E-B7AC427885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7</Pages>
  <Words>869</Words>
  <Characters>5132</Characters>
  <Application>Microsoft Office Word</Application>
  <DocSecurity>0</DocSecurity>
  <Lines>42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Honza</dc:creator>
  <cp:keywords/>
  <dc:description/>
  <cp:lastModifiedBy>Honza</cp:lastModifiedBy>
  <cp:revision>5</cp:revision>
  <dcterms:created xsi:type="dcterms:W3CDTF">2010-04-14T09:20:00Z</dcterms:created>
  <dcterms:modified xsi:type="dcterms:W3CDTF">2010-04-21T20:01:00Z</dcterms:modified>
</cp:coreProperties>
</file>