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0FC" w:rsidRDefault="00E331AE" w:rsidP="00E331AE">
      <w:pPr>
        <w:pStyle w:val="Bezmezer"/>
        <w:numPr>
          <w:ilvl w:val="0"/>
          <w:numId w:val="1"/>
        </w:numPr>
      </w:pPr>
      <w:r>
        <w:t xml:space="preserve">Zlatá řez – jako </w:t>
      </w:r>
      <w:r w:rsidR="00A22958">
        <w:t>zvláštní případ sobě pod</w:t>
      </w:r>
      <w:r>
        <w:t>obnosti</w:t>
      </w:r>
    </w:p>
    <w:p w:rsidR="00E331AE" w:rsidRDefault="00E331AE" w:rsidP="00E331AE">
      <w:pPr>
        <w:pStyle w:val="Bezmezer"/>
        <w:numPr>
          <w:ilvl w:val="0"/>
          <w:numId w:val="1"/>
        </w:numPr>
      </w:pPr>
      <w:r>
        <w:t>Holografie – metoda zobrazení</w:t>
      </w:r>
    </w:p>
    <w:p w:rsidR="00E331AE" w:rsidRDefault="00E331AE" w:rsidP="00E331AE">
      <w:pPr>
        <w:pStyle w:val="Bezmezer"/>
        <w:numPr>
          <w:ilvl w:val="0"/>
          <w:numId w:val="1"/>
        </w:numPr>
      </w:pPr>
      <w:r>
        <w:t>Část a celek</w:t>
      </w:r>
    </w:p>
    <w:p w:rsidR="00E331AE" w:rsidRDefault="00E331AE" w:rsidP="00E331AE">
      <w:pPr>
        <w:pStyle w:val="Bezmezer"/>
        <w:numPr>
          <w:ilvl w:val="0"/>
          <w:numId w:val="1"/>
        </w:numPr>
      </w:pPr>
      <w:r>
        <w:t>Holograf. Model mozku – K </w:t>
      </w:r>
      <w:proofErr w:type="spellStart"/>
      <w:r>
        <w:t>Pribram</w:t>
      </w:r>
      <w:proofErr w:type="spellEnd"/>
    </w:p>
    <w:p w:rsidR="00E331AE" w:rsidRDefault="00E331AE" w:rsidP="00E331AE">
      <w:pPr>
        <w:pStyle w:val="Bezmezer"/>
        <w:numPr>
          <w:ilvl w:val="0"/>
          <w:numId w:val="1"/>
        </w:numPr>
      </w:pPr>
      <w:r>
        <w:t xml:space="preserve">Holograf. Model vesmíru – D. </w:t>
      </w:r>
      <w:proofErr w:type="spellStart"/>
      <w:r>
        <w:t>Bohm</w:t>
      </w:r>
      <w:proofErr w:type="spellEnd"/>
    </w:p>
    <w:p w:rsidR="00E331AE" w:rsidRDefault="00E331AE" w:rsidP="00E331AE">
      <w:pPr>
        <w:pStyle w:val="Bezmezer"/>
        <w:numPr>
          <w:ilvl w:val="0"/>
          <w:numId w:val="1"/>
        </w:numPr>
      </w:pPr>
      <w:r>
        <w:t>Celkový vliv Holistického principu na vědu</w:t>
      </w:r>
    </w:p>
    <w:p w:rsidR="00E331AE" w:rsidRDefault="00E331AE" w:rsidP="00E331AE">
      <w:pPr>
        <w:pStyle w:val="Bezmezer"/>
      </w:pPr>
    </w:p>
    <w:p w:rsidR="00E331AE" w:rsidRDefault="00E331AE" w:rsidP="00E331AE">
      <w:pPr>
        <w:pStyle w:val="Bezmezer"/>
      </w:pPr>
      <w:r>
        <w:t>Zlatý řez – ideální poměr v umění, číslo s nekonečným rozvojem.</w:t>
      </w:r>
      <w:r w:rsidR="001258C5">
        <w:t xml:space="preserve"> AB/XB=XB/AX , je to cca 1,6. Prý to </w:t>
      </w:r>
      <w:proofErr w:type="gramStart"/>
      <w:r w:rsidR="001258C5">
        <w:t>objevily</w:t>
      </w:r>
      <w:proofErr w:type="gramEnd"/>
      <w:r w:rsidR="001258C5">
        <w:t xml:space="preserve"> už Egypťané, vtělili to do staveb pyramid. ZŘ se stal slavný díky řeckému umění.  Estetický vzor – estetický kánon pro Evropskou kulturu.  Podle ZŘ určujeme i </w:t>
      </w:r>
      <w:proofErr w:type="gramStart"/>
      <w:r w:rsidR="001258C5">
        <w:t>tvář ( mezi</w:t>
      </w:r>
      <w:proofErr w:type="gramEnd"/>
      <w:r w:rsidR="001258C5">
        <w:t xml:space="preserve"> očima a nosem </w:t>
      </w:r>
      <w:proofErr w:type="spellStart"/>
      <w:r w:rsidR="001258C5">
        <w:t>atd</w:t>
      </w:r>
      <w:proofErr w:type="spellEnd"/>
      <w:r w:rsidR="001258C5">
        <w:t xml:space="preserve">…) Objevuje se v přírodě, </w:t>
      </w:r>
      <w:proofErr w:type="spellStart"/>
      <w:r w:rsidR="001258C5">
        <w:t>např</w:t>
      </w:r>
      <w:proofErr w:type="spellEnd"/>
      <w:r w:rsidR="001258C5">
        <w:t xml:space="preserve"> vzdálenost planet.</w:t>
      </w:r>
      <w:r w:rsidR="00922EC3">
        <w:t xml:space="preserve"> Zlatá spirála – z každého bodu spirály jde vidět do středu spirály, využívají toto ptáci. </w:t>
      </w:r>
    </w:p>
    <w:p w:rsidR="00B6593A" w:rsidRDefault="00B6593A" w:rsidP="00E331AE">
      <w:pPr>
        <w:pStyle w:val="Bezmezer"/>
      </w:pPr>
    </w:p>
    <w:p w:rsidR="00B6593A" w:rsidRDefault="00B6593A" w:rsidP="00E331AE">
      <w:pPr>
        <w:pStyle w:val="Bezmezer"/>
      </w:pPr>
      <w:r>
        <w:t xml:space="preserve">Zpodobnění – forma organizace řádu v přírodě, kde toho hodně nahodilého. ZŘ se tam vyskytuje přibližně. Je to zvláštní </w:t>
      </w:r>
      <w:proofErr w:type="spellStart"/>
      <w:r>
        <w:t>atraktor</w:t>
      </w:r>
      <w:proofErr w:type="spellEnd"/>
      <w:r w:rsidR="00A22958">
        <w:t xml:space="preserve"> výslednic. Zabudovávat ZŘ i v nás. Svět je takový jaký ho </w:t>
      </w:r>
      <w:proofErr w:type="spellStart"/>
      <w:r w:rsidR="00A22958">
        <w:t>vydíme</w:t>
      </w:r>
      <w:proofErr w:type="spellEnd"/>
      <w:r w:rsidR="00A22958">
        <w:t>. To co má ZŘ je hezký.</w:t>
      </w:r>
    </w:p>
    <w:p w:rsidR="00A22958" w:rsidRDefault="00A22958" w:rsidP="00E331AE">
      <w:pPr>
        <w:pStyle w:val="Bezmezer"/>
      </w:pPr>
    </w:p>
    <w:p w:rsidR="00A22958" w:rsidRDefault="00A22958" w:rsidP="00E331AE">
      <w:pPr>
        <w:pStyle w:val="Bezmezer"/>
      </w:pPr>
      <w:r>
        <w:t xml:space="preserve">2) pokud mám </w:t>
      </w:r>
      <w:proofErr w:type="gramStart"/>
      <w:r>
        <w:t xml:space="preserve">fotografii  </w:t>
      </w:r>
      <w:proofErr w:type="spellStart"/>
      <w:r>
        <w:t>např</w:t>
      </w:r>
      <w:proofErr w:type="spellEnd"/>
      <w:proofErr w:type="gramEnd"/>
      <w:r>
        <w:t xml:space="preserve"> stromu a vyříznu z ní část tak ok. Ale pokud to udělám s holografickým záznamem tak se na tom výřezu objeví opět znovu tentýž </w:t>
      </w:r>
      <w:proofErr w:type="gramStart"/>
      <w:r>
        <w:t>strom ale</w:t>
      </w:r>
      <w:proofErr w:type="gramEnd"/>
      <w:r>
        <w:t xml:space="preserve"> ztrácí ostrost. </w:t>
      </w:r>
      <w:r w:rsidR="008B6F28">
        <w:t xml:space="preserve"> V </w:t>
      </w:r>
      <w:proofErr w:type="gramStart"/>
      <w:r w:rsidR="008B6F28">
        <w:t>ČÁSTÍ</w:t>
      </w:r>
      <w:proofErr w:type="gramEnd"/>
      <w:r w:rsidR="008B6F28">
        <w:t xml:space="preserve"> JE INFORMACE O CELKU. Finis </w:t>
      </w:r>
      <w:proofErr w:type="spellStart"/>
      <w:r w:rsidR="008B6F28">
        <w:t>Gabor</w:t>
      </w:r>
      <w:proofErr w:type="spellEnd"/>
      <w:r w:rsidR="008B6F28">
        <w:t xml:space="preserve"> – popsal tuto metodu a udělal první holografický záznam. Nobelovka. Metoda je založena na interferenci – rozloží se do dvou svazků, do předmětového a obrazový.  Každý bod </w:t>
      </w:r>
      <w:proofErr w:type="spellStart"/>
      <w:r w:rsidR="008B6F28">
        <w:t>oběktu</w:t>
      </w:r>
      <w:proofErr w:type="spellEnd"/>
      <w:r w:rsidR="008B6F28">
        <w:t xml:space="preserve"> </w:t>
      </w:r>
      <w:proofErr w:type="gramStart"/>
      <w:r w:rsidR="008B6F28">
        <w:t>se  zaznamená</w:t>
      </w:r>
      <w:proofErr w:type="gramEnd"/>
      <w:r w:rsidR="008B6F28">
        <w:t xml:space="preserve"> do každého bodu média  s prostředím a tím vzniká chaos, říká se tomu vlna údolí. </w:t>
      </w:r>
    </w:p>
    <w:p w:rsidR="00254B20" w:rsidRDefault="00254B20" w:rsidP="00E331AE">
      <w:pPr>
        <w:pStyle w:val="Bezmezer"/>
      </w:pPr>
      <w:r>
        <w:t xml:space="preserve">Výhody holografie – informace o celku v každé části, proti mech. poškození , holograf. </w:t>
      </w:r>
      <w:proofErr w:type="gramStart"/>
      <w:r>
        <w:t>záznam</w:t>
      </w:r>
      <w:proofErr w:type="gramEnd"/>
      <w:r>
        <w:t xml:space="preserve"> je nekopírovatelný, je mimořádně nosný na informace</w:t>
      </w:r>
    </w:p>
    <w:p w:rsidR="00254B20" w:rsidRDefault="00254B20" w:rsidP="00E331AE">
      <w:pPr>
        <w:pStyle w:val="Bezmezer"/>
      </w:pPr>
      <w:r>
        <w:t xml:space="preserve">Nevýhody – nekopírovatelné, náročné na vstupní podmínky, </w:t>
      </w:r>
      <w:proofErr w:type="gramStart"/>
      <w:r>
        <w:t>je</w:t>
      </w:r>
      <w:proofErr w:type="gramEnd"/>
      <w:r>
        <w:t xml:space="preserve"> obtížné vytvořit čtecí zařízení ke čtení počítačových </w:t>
      </w:r>
      <w:proofErr w:type="gramStart"/>
      <w:r>
        <w:t>hol</w:t>
      </w:r>
      <w:proofErr w:type="gramEnd"/>
      <w:r>
        <w:t xml:space="preserve">. </w:t>
      </w:r>
    </w:p>
    <w:p w:rsidR="00254B20" w:rsidRDefault="00254B20" w:rsidP="00E331AE">
      <w:pPr>
        <w:pStyle w:val="Bezmezer"/>
      </w:pPr>
      <w:r>
        <w:t xml:space="preserve">APLIKACE – výhoda při bezpečnostních prvcích (průkazy, bankovky), </w:t>
      </w:r>
      <w:r w:rsidR="00771C65">
        <w:t>archivování archiválií</w:t>
      </w:r>
    </w:p>
    <w:p w:rsidR="00771C65" w:rsidRDefault="00771C65" w:rsidP="00E331AE">
      <w:pPr>
        <w:pStyle w:val="Bezmezer"/>
      </w:pPr>
    </w:p>
    <w:p w:rsidR="00771C65" w:rsidRDefault="00771C65" w:rsidP="00E331AE">
      <w:pPr>
        <w:pStyle w:val="Bezmezer"/>
      </w:pPr>
      <w:r>
        <w:t xml:space="preserve">3) ve vztahu k části a celku – různá úroveň spojení. Vztah mechanický celek - jsou </w:t>
      </w:r>
      <w:proofErr w:type="gramStart"/>
      <w:r>
        <w:t>zaměnitelné( Dav</w:t>
      </w:r>
      <w:proofErr w:type="gramEnd"/>
      <w:r>
        <w:t xml:space="preserve"> lidu, hromádka hoven) má tendence chování. Poté organický celek – nelze orgán vyměnit za jiný. V tomto celku můžu začít z části na celek</w:t>
      </w:r>
      <w:r w:rsidR="00056A98">
        <w:t xml:space="preserve">. Jsou úzce provázány. Holistický celek </w:t>
      </w:r>
      <w:r w:rsidR="00D661E7">
        <w:t>–</w:t>
      </w:r>
      <w:r w:rsidR="00056A98">
        <w:t xml:space="preserve"> </w:t>
      </w:r>
      <w:r w:rsidR="00D661E7">
        <w:t>nemusí být části provázané. V každé části celku je uchována základní informace o celku.  HOLO = CELÝ, HOLISTICKÝ princip = princip CELISTVOSTI</w:t>
      </w:r>
    </w:p>
    <w:p w:rsidR="00D661E7" w:rsidRDefault="00D661E7" w:rsidP="00E331AE">
      <w:pPr>
        <w:pStyle w:val="Bezmezer"/>
      </w:pPr>
    </w:p>
    <w:p w:rsidR="00D661E7" w:rsidRDefault="00D661E7" w:rsidP="00E331AE">
      <w:pPr>
        <w:pStyle w:val="Bezmezer"/>
      </w:pPr>
      <w:r>
        <w:t xml:space="preserve">4) Kar </w:t>
      </w:r>
      <w:proofErr w:type="spellStart"/>
      <w:r>
        <w:t>Pribram</w:t>
      </w:r>
      <w:proofErr w:type="spellEnd"/>
      <w:r>
        <w:t xml:space="preserve"> – psycholog, vědec, z Příbrami, </w:t>
      </w:r>
      <w:r w:rsidR="00B80573">
        <w:t xml:space="preserve">stál u zařízení </w:t>
      </w:r>
      <w:proofErr w:type="spellStart"/>
      <w:r w:rsidR="00B80573">
        <w:t>elektroencelografu</w:t>
      </w:r>
      <w:proofErr w:type="spellEnd"/>
      <w:r w:rsidR="00B80573">
        <w:t xml:space="preserve"> (EKG), experimentoval s kočkami, posuzovali se případy lidí po mozkových případech. Když zničíme 40% mozkové kůry tak všechno v </w:t>
      </w:r>
      <w:proofErr w:type="spellStart"/>
      <w:r w:rsidR="00B80573">
        <w:t>cajku</w:t>
      </w:r>
      <w:proofErr w:type="spellEnd"/>
    </w:p>
    <w:p w:rsidR="00B80573" w:rsidRDefault="00B80573" w:rsidP="00E331AE">
      <w:pPr>
        <w:pStyle w:val="Bezmezer"/>
      </w:pPr>
    </w:p>
    <w:p w:rsidR="00B80573" w:rsidRDefault="00B80573" w:rsidP="00E331AE">
      <w:pPr>
        <w:pStyle w:val="Bezmezer"/>
      </w:pPr>
      <w:r>
        <w:t xml:space="preserve">5) David </w:t>
      </w:r>
      <w:proofErr w:type="spellStart"/>
      <w:r>
        <w:t>Bohm</w:t>
      </w:r>
      <w:proofErr w:type="spellEnd"/>
      <w:r>
        <w:t xml:space="preserve"> – spolupráce s </w:t>
      </w:r>
      <w:proofErr w:type="spellStart"/>
      <w:r>
        <w:t>Einst</w:t>
      </w:r>
      <w:proofErr w:type="spellEnd"/>
      <w:r>
        <w:t xml:space="preserve">. Hypotéze že i vesmír je uspořádán na holografickém principu. Strunová teorie – v každé struně jsou základy vesmíru. </w:t>
      </w:r>
    </w:p>
    <w:p w:rsidR="00B80573" w:rsidRDefault="00B80573" w:rsidP="00E331AE">
      <w:pPr>
        <w:pStyle w:val="Bezmezer"/>
      </w:pPr>
    </w:p>
    <w:p w:rsidR="00B80573" w:rsidRDefault="00B80573" w:rsidP="00B80573">
      <w:pPr>
        <w:pStyle w:val="Bezmezer"/>
      </w:pPr>
      <w:r>
        <w:t xml:space="preserve">6) Holografie u člověka je hlavní </w:t>
      </w:r>
      <w:proofErr w:type="spellStart"/>
      <w:r>
        <w:t>info</w:t>
      </w:r>
      <w:proofErr w:type="spellEnd"/>
      <w:r>
        <w:t xml:space="preserve"> genetická struktura. Celistvá informace je už v základní buňce člověka</w:t>
      </w:r>
      <w:bookmarkStart w:id="0" w:name="_GoBack"/>
      <w:bookmarkEnd w:id="0"/>
    </w:p>
    <w:sectPr w:rsidR="00B805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F34193"/>
    <w:multiLevelType w:val="hybridMultilevel"/>
    <w:tmpl w:val="AC12AD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024"/>
    <w:rsid w:val="00056A98"/>
    <w:rsid w:val="001258C5"/>
    <w:rsid w:val="00191024"/>
    <w:rsid w:val="00254B20"/>
    <w:rsid w:val="002B70FC"/>
    <w:rsid w:val="00771C65"/>
    <w:rsid w:val="008B6F28"/>
    <w:rsid w:val="00922EC3"/>
    <w:rsid w:val="00A22958"/>
    <w:rsid w:val="00B6593A"/>
    <w:rsid w:val="00B80573"/>
    <w:rsid w:val="00D661E7"/>
    <w:rsid w:val="00E33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331A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331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379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</dc:creator>
  <cp:keywords/>
  <dc:description/>
  <cp:lastModifiedBy>Jakub</cp:lastModifiedBy>
  <cp:revision>4</cp:revision>
  <dcterms:created xsi:type="dcterms:W3CDTF">2011-04-15T08:43:00Z</dcterms:created>
  <dcterms:modified xsi:type="dcterms:W3CDTF">2011-04-15T10:12:00Z</dcterms:modified>
</cp:coreProperties>
</file>